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2E" w:rsidRDefault="00D94757" w:rsidP="00B62DC3">
      <w:pPr>
        <w:jc w:val="center"/>
      </w:pPr>
      <w:bookmarkStart w:id="0" w:name="_GoBack"/>
      <w:bookmarkEnd w:id="0"/>
      <w:r>
        <w:rPr>
          <w:noProof/>
        </w:rPr>
        <w:drawing>
          <wp:inline distT="0" distB="0" distL="0" distR="0">
            <wp:extent cx="6178550" cy="8699500"/>
            <wp:effectExtent l="0" t="0" r="0" b="6350"/>
            <wp:docPr id="1" name="Picture 1" descr="affiche-anniversaire-vert-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anniversaire-vert-V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0" cy="8699500"/>
                    </a:xfrm>
                    <a:prstGeom prst="rect">
                      <a:avLst/>
                    </a:prstGeom>
                    <a:noFill/>
                    <a:ln>
                      <a:noFill/>
                    </a:ln>
                  </pic:spPr>
                </pic:pic>
              </a:graphicData>
            </a:graphic>
          </wp:inline>
        </w:drawing>
      </w:r>
    </w:p>
    <w:p w:rsidR="00CF28D7" w:rsidRDefault="00D94757" w:rsidP="00B62DC3">
      <w:pPr>
        <w:jc w:val="center"/>
        <w:rPr>
          <w:bCs/>
        </w:rPr>
      </w:pPr>
      <w:r>
        <w:rPr>
          <w:noProof/>
        </w:rPr>
        <w:lastRenderedPageBreak/>
        <w:drawing>
          <wp:inline distT="0" distB="0" distL="0" distR="0">
            <wp:extent cx="2755900" cy="1651000"/>
            <wp:effectExtent l="0" t="0" r="6350" b="6350"/>
            <wp:docPr id="2" name="Picture 2" descr="deux-poul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ux-poule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651000"/>
                    </a:xfrm>
                    <a:prstGeom prst="rect">
                      <a:avLst/>
                    </a:prstGeom>
                    <a:noFill/>
                    <a:ln>
                      <a:noFill/>
                    </a:ln>
                  </pic:spPr>
                </pic:pic>
              </a:graphicData>
            </a:graphic>
          </wp:inline>
        </w:drawing>
      </w:r>
    </w:p>
    <w:p w:rsidR="00A2263E" w:rsidRDefault="00CF28D7" w:rsidP="00CF28D7">
      <w:pPr>
        <w:jc w:val="center"/>
        <w:rPr>
          <w:bCs/>
        </w:rPr>
      </w:pPr>
      <w:r>
        <w:rPr>
          <w:bCs/>
        </w:rPr>
        <w:t>P</w:t>
      </w:r>
      <w:r w:rsidR="00A5738F" w:rsidRPr="001D1EC7">
        <w:rPr>
          <w:bCs/>
        </w:rPr>
        <w:t>résente</w:t>
      </w:r>
    </w:p>
    <w:p w:rsidR="00CF28D7" w:rsidRPr="001D1EC7" w:rsidRDefault="00CF28D7" w:rsidP="00CF28D7">
      <w:pPr>
        <w:jc w:val="center"/>
        <w:rPr>
          <w:bCs/>
        </w:rPr>
      </w:pPr>
    </w:p>
    <w:p w:rsidR="00A5738F" w:rsidRDefault="00A5738F">
      <w:pPr>
        <w:rPr>
          <w:b/>
        </w:rPr>
      </w:pPr>
    </w:p>
    <w:p w:rsidR="000F430A" w:rsidRPr="0024173D" w:rsidRDefault="0024173D" w:rsidP="000F430A">
      <w:pPr>
        <w:jc w:val="center"/>
        <w:rPr>
          <w:b/>
          <w:iCs/>
          <w:sz w:val="48"/>
          <w:szCs w:val="48"/>
        </w:rPr>
      </w:pPr>
      <w:r>
        <w:rPr>
          <w:b/>
          <w:iCs/>
          <w:sz w:val="48"/>
          <w:szCs w:val="48"/>
        </w:rPr>
        <w:t>L’anniversaire de Claude Monteil</w:t>
      </w:r>
    </w:p>
    <w:p w:rsidR="000F430A" w:rsidRPr="0024173D" w:rsidRDefault="000F430A" w:rsidP="000F430A">
      <w:pPr>
        <w:jc w:val="center"/>
        <w:rPr>
          <w:b/>
          <w:iCs/>
          <w:sz w:val="48"/>
          <w:szCs w:val="48"/>
        </w:rPr>
      </w:pPr>
    </w:p>
    <w:p w:rsidR="00A5738F" w:rsidRPr="0024173D" w:rsidRDefault="00A5738F" w:rsidP="00A5738F">
      <w:pPr>
        <w:jc w:val="both"/>
        <w:rPr>
          <w:b/>
          <w:sz w:val="36"/>
          <w:szCs w:val="36"/>
        </w:rPr>
      </w:pPr>
      <w:r w:rsidRPr="0024173D">
        <w:rPr>
          <w:b/>
          <w:i/>
          <w:sz w:val="28"/>
          <w:szCs w:val="28"/>
        </w:rPr>
        <w:t>Avec</w:t>
      </w:r>
      <w:r w:rsidRPr="0024173D">
        <w:rPr>
          <w:b/>
          <w:sz w:val="28"/>
          <w:szCs w:val="28"/>
        </w:rPr>
        <w:t> :</w:t>
      </w:r>
      <w:r w:rsidR="00B634EB" w:rsidRPr="0024173D">
        <w:rPr>
          <w:b/>
          <w:sz w:val="28"/>
          <w:szCs w:val="28"/>
        </w:rPr>
        <w:t xml:space="preserve"> </w:t>
      </w:r>
      <w:r w:rsidR="0024173D" w:rsidRPr="0024173D">
        <w:rPr>
          <w:b/>
          <w:sz w:val="36"/>
          <w:szCs w:val="36"/>
        </w:rPr>
        <w:t xml:space="preserve">Natacha </w:t>
      </w:r>
      <w:proofErr w:type="spellStart"/>
      <w:r w:rsidR="0024173D" w:rsidRPr="0024173D">
        <w:rPr>
          <w:b/>
          <w:sz w:val="36"/>
          <w:szCs w:val="36"/>
        </w:rPr>
        <w:t>Denat</w:t>
      </w:r>
      <w:proofErr w:type="spellEnd"/>
      <w:r w:rsidR="0024173D" w:rsidRPr="0024173D">
        <w:rPr>
          <w:b/>
          <w:sz w:val="36"/>
          <w:szCs w:val="36"/>
        </w:rPr>
        <w:t xml:space="preserve"> &amp; Letizia </w:t>
      </w:r>
      <w:proofErr w:type="spellStart"/>
      <w:r w:rsidR="0024173D" w:rsidRPr="0024173D">
        <w:rPr>
          <w:b/>
          <w:sz w:val="36"/>
          <w:szCs w:val="36"/>
        </w:rPr>
        <w:t>Languillon</w:t>
      </w:r>
      <w:proofErr w:type="spellEnd"/>
    </w:p>
    <w:p w:rsidR="0079696D" w:rsidRPr="006C7FA6" w:rsidRDefault="00A5738F" w:rsidP="0079696D">
      <w:pPr>
        <w:jc w:val="both"/>
        <w:rPr>
          <w:b/>
          <w:sz w:val="28"/>
          <w:szCs w:val="28"/>
        </w:rPr>
      </w:pPr>
      <w:r w:rsidRPr="00A5738F">
        <w:rPr>
          <w:b/>
          <w:i/>
          <w:sz w:val="28"/>
          <w:szCs w:val="28"/>
        </w:rPr>
        <w:t>Mise en scène</w:t>
      </w:r>
      <w:r w:rsidRPr="00A5738F">
        <w:rPr>
          <w:b/>
          <w:sz w:val="28"/>
          <w:szCs w:val="28"/>
        </w:rPr>
        <w:t> :</w:t>
      </w:r>
      <w:r>
        <w:t xml:space="preserve"> </w:t>
      </w:r>
      <w:r w:rsidR="0050016D">
        <w:rPr>
          <w:b/>
          <w:sz w:val="32"/>
          <w:szCs w:val="32"/>
        </w:rPr>
        <w:t xml:space="preserve">Arnaud </w:t>
      </w:r>
      <w:proofErr w:type="spellStart"/>
      <w:r w:rsidR="0050016D">
        <w:rPr>
          <w:b/>
          <w:sz w:val="32"/>
          <w:szCs w:val="32"/>
        </w:rPr>
        <w:t>Delpoux</w:t>
      </w:r>
      <w:proofErr w:type="spellEnd"/>
    </w:p>
    <w:p w:rsidR="00A5738F" w:rsidRDefault="00A5738F" w:rsidP="00A5738F">
      <w:pPr>
        <w:jc w:val="both"/>
      </w:pPr>
    </w:p>
    <w:p w:rsidR="00A5738F" w:rsidRPr="0024173D" w:rsidRDefault="000D36B2" w:rsidP="00B634EB">
      <w:pPr>
        <w:jc w:val="both"/>
      </w:pPr>
      <w:r w:rsidRPr="0024173D">
        <w:rPr>
          <w:b/>
        </w:rPr>
        <w:t>Sœur</w:t>
      </w:r>
      <w:r w:rsidR="0024173D" w:rsidRPr="0024173D">
        <w:rPr>
          <w:b/>
        </w:rPr>
        <w:t xml:space="preserve"> 1</w:t>
      </w:r>
      <w:r w:rsidR="00E31B9C" w:rsidRPr="0024173D">
        <w:t xml:space="preserve"> </w:t>
      </w:r>
      <w:r w:rsidR="00A5738F" w:rsidRPr="0024173D">
        <w:t xml:space="preserve">: </w:t>
      </w:r>
      <w:r w:rsidR="0024173D" w:rsidRPr="0024173D">
        <w:t xml:space="preserve">Natacha </w:t>
      </w:r>
      <w:proofErr w:type="spellStart"/>
      <w:r w:rsidR="0024173D" w:rsidRPr="0024173D">
        <w:t>Denat</w:t>
      </w:r>
      <w:proofErr w:type="spellEnd"/>
    </w:p>
    <w:p w:rsidR="00826630" w:rsidRDefault="000D36B2" w:rsidP="00826630">
      <w:pPr>
        <w:jc w:val="both"/>
      </w:pPr>
      <w:r w:rsidRPr="0024173D">
        <w:rPr>
          <w:b/>
        </w:rPr>
        <w:t>Sœur</w:t>
      </w:r>
      <w:r w:rsidR="0024173D" w:rsidRPr="0024173D">
        <w:rPr>
          <w:b/>
        </w:rPr>
        <w:t xml:space="preserve"> 2 </w:t>
      </w:r>
      <w:r w:rsidR="0024173D" w:rsidRPr="0024173D">
        <w:t xml:space="preserve">: Letizia </w:t>
      </w:r>
      <w:proofErr w:type="spellStart"/>
      <w:r w:rsidR="0024173D" w:rsidRPr="0024173D">
        <w:t>Languillon</w:t>
      </w:r>
      <w:proofErr w:type="spellEnd"/>
    </w:p>
    <w:p w:rsidR="0003242D" w:rsidRDefault="0003242D" w:rsidP="00826630">
      <w:pPr>
        <w:jc w:val="both"/>
      </w:pPr>
    </w:p>
    <w:p w:rsidR="00A5738F" w:rsidRDefault="00A5738F" w:rsidP="00A5738F">
      <w:pPr>
        <w:jc w:val="both"/>
      </w:pPr>
      <w:r w:rsidRPr="00702C69">
        <w:rPr>
          <w:b/>
          <w:i/>
        </w:rPr>
        <w:t>Synopsis</w:t>
      </w:r>
      <w:r>
        <w:t xml:space="preserve"> : </w:t>
      </w:r>
    </w:p>
    <w:p w:rsidR="00A5738F" w:rsidRDefault="00A5738F" w:rsidP="00A5738F">
      <w:pPr>
        <w:jc w:val="both"/>
      </w:pPr>
    </w:p>
    <w:p w:rsidR="002860B2" w:rsidRPr="007A77CC" w:rsidRDefault="00371175" w:rsidP="00E817D5">
      <w:pPr>
        <w:jc w:val="both"/>
      </w:pPr>
      <w:r>
        <w:t>D</w:t>
      </w:r>
      <w:r w:rsidR="00DB2545">
        <w:t xml:space="preserve">eux sœurs </w:t>
      </w:r>
      <w:r w:rsidR="002860B2" w:rsidRPr="007A77CC">
        <w:t>se retrouvent pour l’anniversaire de leur mère récemment disparue. Des retrouvaille</w:t>
      </w:r>
      <w:r w:rsidR="00BE401A" w:rsidRPr="007A77CC">
        <w:t>s pétillantes et explosives dans un lieu inattendu ! Elles vont se remémorer les joies et peines de leur jeunesse,</w:t>
      </w:r>
      <w:r w:rsidR="002860B2" w:rsidRPr="007A77CC">
        <w:t xml:space="preserve"> </w:t>
      </w:r>
      <w:r w:rsidR="00BE401A" w:rsidRPr="007A77CC">
        <w:t>témoins</w:t>
      </w:r>
      <w:r w:rsidR="002860B2" w:rsidRPr="007A77CC">
        <w:t xml:space="preserve"> de la richesse émotionnelle d’une histoire de famille singulière et cependant universelle</w:t>
      </w:r>
      <w:r w:rsidR="00BE401A" w:rsidRPr="007A77CC">
        <w:t>. Des</w:t>
      </w:r>
      <w:r w:rsidR="002860B2" w:rsidRPr="007A77CC">
        <w:t xml:space="preserve"> </w:t>
      </w:r>
      <w:r w:rsidR="00BE401A" w:rsidRPr="007A77CC">
        <w:t>sou</w:t>
      </w:r>
      <w:r w:rsidR="002860B2" w:rsidRPr="007A77CC">
        <w:t>rire</w:t>
      </w:r>
      <w:r w:rsidR="00BE401A" w:rsidRPr="007A77CC">
        <w:t>s</w:t>
      </w:r>
      <w:r w:rsidR="002860B2" w:rsidRPr="007A77CC">
        <w:t xml:space="preserve"> et quelques larmes d’une intimité partagée</w:t>
      </w:r>
      <w:r w:rsidR="00BE401A" w:rsidRPr="007A77CC">
        <w:t xml:space="preserve"> à nouveau</w:t>
      </w:r>
      <w:r w:rsidR="00173BD9" w:rsidRPr="007A77CC">
        <w:t xml:space="preserve">, une évocation nostalgique de l’enfance teintée d’humour de l’adulte, le texte </w:t>
      </w:r>
      <w:r w:rsidR="00BE401A" w:rsidRPr="007A77CC">
        <w:t>exhale</w:t>
      </w:r>
      <w:r w:rsidR="00173BD9" w:rsidRPr="007A77CC">
        <w:t xml:space="preserve"> une douce sensibilité </w:t>
      </w:r>
      <w:r w:rsidR="00BE401A" w:rsidRPr="007A77CC">
        <w:t xml:space="preserve">empreinte d’une </w:t>
      </w:r>
      <w:r w:rsidR="001F5EFE" w:rsidRPr="007A77CC">
        <w:t>grande force de</w:t>
      </w:r>
      <w:r w:rsidR="00BE401A" w:rsidRPr="007A77CC">
        <w:t xml:space="preserve"> vi</w:t>
      </w:r>
      <w:r w:rsidR="001F5EFE" w:rsidRPr="007A77CC">
        <w:t>e</w:t>
      </w:r>
      <w:r w:rsidR="00BE401A" w:rsidRPr="007A77CC">
        <w:t>.</w:t>
      </w:r>
    </w:p>
    <w:p w:rsidR="00774A5E" w:rsidRDefault="00774A5E" w:rsidP="00E817D5">
      <w:pPr>
        <w:jc w:val="both"/>
      </w:pPr>
    </w:p>
    <w:p w:rsidR="00774A5E" w:rsidRPr="00371175" w:rsidRDefault="00774A5E" w:rsidP="00E817D5">
      <w:pPr>
        <w:jc w:val="both"/>
        <w:rPr>
          <w:i/>
        </w:rPr>
      </w:pPr>
      <w:r w:rsidRPr="00371175">
        <w:rPr>
          <w:i/>
        </w:rPr>
        <w:t xml:space="preserve">"...Ma sœur a deux ans de plus que moi et souvent j'ai l'impression d'en avoir vingt de plus. Ça doit être la peur de vieillir. Chez </w:t>
      </w:r>
      <w:proofErr w:type="gramStart"/>
      <w:r w:rsidRPr="00371175">
        <w:rPr>
          <w:i/>
        </w:rPr>
        <w:t>certaines</w:t>
      </w:r>
      <w:proofErr w:type="gramEnd"/>
      <w:r w:rsidRPr="00371175">
        <w:rPr>
          <w:i/>
        </w:rPr>
        <w:t xml:space="preserve"> ça se traduit par des liftings à répétition, des jupes de plus en plus courtes ou des amants de plus en plus jeunes. Chez ma sœur ça se traduit par des chaussures plates et des robes de petite fille sage. Parfois j'ai envie de lui taper dessus. Par plaisir. Là par exemple quand je la regarde avec ses chaussures plates et sa robe de petite fille sage. J'ai envie de lui taper dessus mais malgré ses chaussures et sa robe, j'ai envie de la prendre par la main, de rester là, avec elle, et que ça dure le plus longtemps possible..."</w:t>
      </w:r>
    </w:p>
    <w:p w:rsidR="000D36B2" w:rsidRDefault="000D36B2" w:rsidP="00E817D5">
      <w:pPr>
        <w:jc w:val="both"/>
      </w:pPr>
    </w:p>
    <w:p w:rsidR="000D36B2" w:rsidRDefault="000D36B2" w:rsidP="00E817D5">
      <w:pPr>
        <w:jc w:val="both"/>
      </w:pPr>
    </w:p>
    <w:p w:rsidR="00E817D5" w:rsidRDefault="00E817D5" w:rsidP="00E817D5">
      <w:pPr>
        <w:jc w:val="both"/>
      </w:pPr>
      <w:r w:rsidRPr="00702C69">
        <w:rPr>
          <w:b/>
          <w:i/>
        </w:rPr>
        <w:t>Durée</w:t>
      </w:r>
      <w:r w:rsidR="0024173D">
        <w:t> : 6</w:t>
      </w:r>
      <w:r>
        <w:t>0</w:t>
      </w:r>
      <w:r w:rsidR="0024173D">
        <w:t>-65</w:t>
      </w:r>
      <w:r>
        <w:t xml:space="preserve"> minutes</w:t>
      </w:r>
    </w:p>
    <w:p w:rsidR="00E817D5" w:rsidRDefault="00E817D5" w:rsidP="00E817D5">
      <w:pPr>
        <w:jc w:val="both"/>
      </w:pPr>
    </w:p>
    <w:p w:rsidR="00E817D5" w:rsidRDefault="00E817D5" w:rsidP="00E817D5">
      <w:pPr>
        <w:jc w:val="both"/>
      </w:pPr>
      <w:r w:rsidRPr="00702C69">
        <w:rPr>
          <w:b/>
          <w:i/>
        </w:rPr>
        <w:t>Type Public</w:t>
      </w:r>
      <w:r>
        <w:t> : Adultes et Adolescents</w:t>
      </w:r>
    </w:p>
    <w:p w:rsidR="00E817D5" w:rsidRDefault="00E817D5" w:rsidP="00E817D5">
      <w:pPr>
        <w:jc w:val="both"/>
      </w:pPr>
    </w:p>
    <w:p w:rsidR="00E817D5" w:rsidRDefault="00E817D5" w:rsidP="00E817D5">
      <w:pPr>
        <w:jc w:val="both"/>
      </w:pPr>
      <w:r w:rsidRPr="00702C69">
        <w:rPr>
          <w:b/>
          <w:i/>
        </w:rPr>
        <w:t>Genre</w:t>
      </w:r>
      <w:r w:rsidR="0024173D">
        <w:t> : Comédie dramatique</w:t>
      </w:r>
    </w:p>
    <w:p w:rsidR="00E817D5" w:rsidRDefault="00E817D5" w:rsidP="00E817D5">
      <w:pPr>
        <w:jc w:val="both"/>
      </w:pPr>
    </w:p>
    <w:p w:rsidR="001C391B" w:rsidRPr="001D1EC7" w:rsidRDefault="0024173D" w:rsidP="00A5738F">
      <w:pPr>
        <w:jc w:val="both"/>
        <w:rPr>
          <w:b/>
          <w:bCs/>
        </w:rPr>
      </w:pPr>
      <w:r>
        <w:rPr>
          <w:b/>
          <w:bCs/>
        </w:rPr>
        <w:t>A la Comédie Nation</w:t>
      </w:r>
      <w:r w:rsidR="001D1EC7" w:rsidRPr="001D1EC7">
        <w:rPr>
          <w:b/>
          <w:bCs/>
        </w:rPr>
        <w:t xml:space="preserve">, </w:t>
      </w:r>
      <w:r>
        <w:rPr>
          <w:b/>
          <w:bCs/>
        </w:rPr>
        <w:t>77 rue de Montreuil</w:t>
      </w:r>
      <w:r w:rsidR="001D1EC7" w:rsidRPr="001D1EC7">
        <w:rPr>
          <w:b/>
          <w:bCs/>
        </w:rPr>
        <w:t xml:space="preserve">, 75011 Paris, Métro </w:t>
      </w:r>
      <w:r>
        <w:rPr>
          <w:b/>
          <w:bCs/>
        </w:rPr>
        <w:t>Nation</w:t>
      </w:r>
      <w:r w:rsidR="001D1EC7" w:rsidRPr="001D1EC7">
        <w:rPr>
          <w:b/>
          <w:bCs/>
        </w:rPr>
        <w:t>.</w:t>
      </w:r>
    </w:p>
    <w:p w:rsidR="001D1EC7" w:rsidRDefault="001D1EC7" w:rsidP="00A5738F">
      <w:pPr>
        <w:jc w:val="both"/>
      </w:pPr>
    </w:p>
    <w:p w:rsidR="001D1EC7" w:rsidRDefault="006B7F3E" w:rsidP="00A5738F">
      <w:pPr>
        <w:jc w:val="both"/>
      </w:pPr>
      <w:r>
        <w:t>Vendredi 25</w:t>
      </w:r>
      <w:r w:rsidR="0024173D">
        <w:t xml:space="preserve"> et samedi 2</w:t>
      </w:r>
      <w:r>
        <w:t>6</w:t>
      </w:r>
      <w:r w:rsidR="0024173D">
        <w:t xml:space="preserve"> mai 2018</w:t>
      </w:r>
      <w:r w:rsidR="001D1EC7">
        <w:t xml:space="preserve"> à 2</w:t>
      </w:r>
      <w:r w:rsidR="0024173D">
        <w:t>1h et le dimanche 2</w:t>
      </w:r>
      <w:r>
        <w:t>7</w:t>
      </w:r>
      <w:r w:rsidR="0024173D">
        <w:t xml:space="preserve"> mai à 17h</w:t>
      </w:r>
    </w:p>
    <w:p w:rsidR="0003242D" w:rsidRDefault="00CF28D7" w:rsidP="0003242D">
      <w:pPr>
        <w:jc w:val="both"/>
      </w:pPr>
      <w:r>
        <w:rPr>
          <w:b/>
          <w:i/>
        </w:rPr>
        <w:lastRenderedPageBreak/>
        <w:t>N</w:t>
      </w:r>
      <w:r w:rsidR="0003242D" w:rsidRPr="00702C69">
        <w:rPr>
          <w:b/>
          <w:i/>
        </w:rPr>
        <w:t>ote d’Intention</w:t>
      </w:r>
      <w:r w:rsidR="0003242D">
        <w:rPr>
          <w:b/>
          <w:i/>
        </w:rPr>
        <w:t xml:space="preserve"> du metteur en scène</w:t>
      </w:r>
      <w:r w:rsidR="0003242D">
        <w:t> :</w:t>
      </w:r>
    </w:p>
    <w:p w:rsidR="0003242D" w:rsidRDefault="0003242D" w:rsidP="0003242D">
      <w:pPr>
        <w:jc w:val="both"/>
      </w:pPr>
      <w:r>
        <w:t xml:space="preserve"> </w:t>
      </w:r>
    </w:p>
    <w:p w:rsidR="0003242D" w:rsidRDefault="0003242D" w:rsidP="0003242D">
      <w:pPr>
        <w:jc w:val="both"/>
      </w:pPr>
    </w:p>
    <w:p w:rsidR="00AC2173" w:rsidRDefault="00AC2173" w:rsidP="0003242D">
      <w:pPr>
        <w:jc w:val="both"/>
      </w:pPr>
      <w:r>
        <w:t xml:space="preserve">Ce que je peux aimer au théâtre, c’est cette nouvelle écriture théâtrale, notamment américaine avec </w:t>
      </w:r>
      <w:proofErr w:type="spellStart"/>
      <w:r>
        <w:t>Ma</w:t>
      </w:r>
      <w:r w:rsidR="00320E72">
        <w:t>rgulies</w:t>
      </w:r>
      <w:proofErr w:type="spellEnd"/>
      <w:r w:rsidR="00320E72">
        <w:t xml:space="preserve">, Horowitz, </w:t>
      </w:r>
      <w:proofErr w:type="spellStart"/>
      <w:r w:rsidR="00320E72">
        <w:t>O’Neil</w:t>
      </w:r>
      <w:proofErr w:type="spellEnd"/>
      <w:r w:rsidR="00320E72">
        <w:t>… emprei</w:t>
      </w:r>
      <w:r>
        <w:t>nte d’un réalisme quasi cinématographique, ancrée dans des réalités quotidiennes de personnages ordinaires. C’est pourquoi la comédie dramatique offre ce qu’est un moment d’une vie : un mélange d’humeurs, de colères, d’envies, de nostalgie mais aussi de rires, de légèreté et d’euphorie.</w:t>
      </w:r>
    </w:p>
    <w:p w:rsidR="00AC2173" w:rsidRDefault="00AC2173" w:rsidP="0003242D">
      <w:pPr>
        <w:jc w:val="both"/>
      </w:pPr>
    </w:p>
    <w:p w:rsidR="00AC2173" w:rsidRDefault="00AC2173" w:rsidP="0003242D">
      <w:pPr>
        <w:jc w:val="both"/>
      </w:pPr>
      <w:r>
        <w:t>Le texte de Claude Monteil</w:t>
      </w:r>
      <w:r w:rsidR="00221470">
        <w:t>, auteur français contemporain,</w:t>
      </w:r>
      <w:r>
        <w:t xml:space="preserve"> s’</w:t>
      </w:r>
      <w:r w:rsidR="007D4331">
        <w:t>inscrit dans cette veine. L’</w:t>
      </w:r>
      <w:r>
        <w:t>histoire de deux personnages, en l’occurrence deux sœurs, qui se retrouve</w:t>
      </w:r>
      <w:r w:rsidR="00221470">
        <w:t>n</w:t>
      </w:r>
      <w:r w:rsidR="007D4331">
        <w:t>t</w:t>
      </w:r>
      <w:r>
        <w:t xml:space="preserve"> pour célébrer l’anniversaire de leur mère morte quelques mois plus tôt. Première retrouvaille depuis l’enterrement, le lieu n’en est pas moins </w:t>
      </w:r>
      <w:r w:rsidR="00221470">
        <w:t>saugrenu</w:t>
      </w:r>
      <w:r>
        <w:t> : le cimetière</w:t>
      </w:r>
      <w:r w:rsidR="00221470">
        <w:t xml:space="preserve"> du village </w:t>
      </w:r>
      <w:r w:rsidR="00A103B3">
        <w:t>familial</w:t>
      </w:r>
      <w:r w:rsidR="00BD7463">
        <w:t xml:space="preserve">. Lieu des défunts, qui </w:t>
      </w:r>
      <w:r>
        <w:t>va se transformer le temps d’une heure en un lieu de vie, d’histoires et de confessions.</w:t>
      </w:r>
    </w:p>
    <w:p w:rsidR="00AC2173" w:rsidRDefault="00AC2173" w:rsidP="0003242D">
      <w:pPr>
        <w:jc w:val="both"/>
      </w:pPr>
    </w:p>
    <w:p w:rsidR="00AC2173" w:rsidRDefault="00AC2173" w:rsidP="0003242D">
      <w:pPr>
        <w:jc w:val="both"/>
      </w:pPr>
      <w:r>
        <w:t xml:space="preserve">Parfois il faut attendre la mort d’un parent, pour qu’un enfant s’affranchisse pleinement d’un rôle familial déterminé et ose prendre sa vie en main. </w:t>
      </w:r>
      <w:r w:rsidR="007D4331">
        <w:t>Ici c’est la libération des deux sœurs d’une mère au passif émotionnel fort. Retrouver l’enfance, mettre les choses au clair, pour envisager un nouvel avenir.</w:t>
      </w:r>
      <w:r w:rsidR="00221470">
        <w:t xml:space="preserve"> Une réconciliation entre l’envie d’aille</w:t>
      </w:r>
      <w:r w:rsidR="00BD7463">
        <w:t>urs et le besoin d’enracinement</w:t>
      </w:r>
      <w:r w:rsidR="00221470">
        <w:t>.</w:t>
      </w:r>
    </w:p>
    <w:p w:rsidR="009D6652" w:rsidRDefault="009D6652" w:rsidP="00B01168">
      <w:pPr>
        <w:jc w:val="both"/>
      </w:pPr>
    </w:p>
    <w:p w:rsidR="009D6652" w:rsidRDefault="007D4331" w:rsidP="007D4331">
      <w:pPr>
        <w:jc w:val="both"/>
      </w:pPr>
      <w:r>
        <w:t xml:space="preserve">C’est ce </w:t>
      </w:r>
      <w:r w:rsidR="00625E2B">
        <w:t>que je cherche à montrer. Passé</w:t>
      </w:r>
      <w:r>
        <w:t xml:space="preserve"> l’iconoclasme, voire l’incongruité du lieu au début, on plonge dans les émotions et ressentis des personnages. En se dévoilant, elles nous montrent, un monde fait de petits drames et de petites joies. Des attentes avortées, des non-dits, </w:t>
      </w:r>
      <w:r w:rsidR="00221470">
        <w:t xml:space="preserve">des mésententes et mauvaises interprétations, </w:t>
      </w:r>
      <w:r>
        <w:t xml:space="preserve">mais aussi beaucoup </w:t>
      </w:r>
      <w:r w:rsidR="00221470">
        <w:t xml:space="preserve">d’humour et </w:t>
      </w:r>
      <w:r>
        <w:t>d’amour inexprimé.</w:t>
      </w:r>
    </w:p>
    <w:p w:rsidR="007D4331" w:rsidRDefault="007D4331" w:rsidP="007D4331">
      <w:pPr>
        <w:jc w:val="both"/>
      </w:pPr>
    </w:p>
    <w:p w:rsidR="007D4331" w:rsidRDefault="007D4331" w:rsidP="007D4331">
      <w:pPr>
        <w:jc w:val="both"/>
      </w:pPr>
      <w:r>
        <w:t>Derrière une apparente banalité de situations et de dialogues, se joue la trame d’une narration plus universelle : devenir soi malgré les obstacles d’une vie ordinaire.</w:t>
      </w:r>
    </w:p>
    <w:p w:rsidR="007D4331" w:rsidRDefault="007D4331" w:rsidP="007D4331">
      <w:pPr>
        <w:jc w:val="both"/>
      </w:pPr>
    </w:p>
    <w:p w:rsidR="007D4331" w:rsidRDefault="007D4331" w:rsidP="007D4331">
      <w:pPr>
        <w:jc w:val="both"/>
      </w:pPr>
    </w:p>
    <w:p w:rsidR="007D4331" w:rsidRDefault="007D4331" w:rsidP="007D4331">
      <w:pPr>
        <w:jc w:val="both"/>
      </w:pPr>
      <w:r>
        <w:t xml:space="preserve">C’est ainsi que la mise en scène suivra cette quête par un dispositif scénique simple et dépouillé au début de la pièce. A peine si on reconnait un cimetière, un lieu abstrait, sans vie, juste le bout d’une tombe de la mère. Et puis la vie </w:t>
      </w:r>
      <w:r w:rsidR="00221470">
        <w:t xml:space="preserve">qui </w:t>
      </w:r>
      <w:r>
        <w:t xml:space="preserve">s’immisce peu à peu, par le jeu des comédiennes et des accessoires qui </w:t>
      </w:r>
      <w:r w:rsidR="00221470">
        <w:t>occupent</w:t>
      </w:r>
      <w:r>
        <w:t xml:space="preserve"> progressivement l’espace : une chaise, une pelle et une balayette, un arroso</w:t>
      </w:r>
      <w:r w:rsidR="00371175">
        <w:t xml:space="preserve">ir, mais aussi la nourriture, </w:t>
      </w:r>
      <w:r>
        <w:t xml:space="preserve">la boisson et des vêtements laissés là. </w:t>
      </w:r>
    </w:p>
    <w:p w:rsidR="00221470" w:rsidRDefault="00221470" w:rsidP="007D4331">
      <w:pPr>
        <w:jc w:val="both"/>
      </w:pPr>
    </w:p>
    <w:p w:rsidR="00221470" w:rsidRDefault="00221470" w:rsidP="007D4331">
      <w:pPr>
        <w:jc w:val="both"/>
      </w:pPr>
      <w:r>
        <w:t>La lumière d’un blanc de fin de printemps deviendra progressivement d’une couleur plus chaude en fin de pièce, en forme d’apaisement.</w:t>
      </w:r>
    </w:p>
    <w:p w:rsidR="00221470" w:rsidRDefault="00221470" w:rsidP="007D4331">
      <w:pPr>
        <w:jc w:val="both"/>
      </w:pPr>
    </w:p>
    <w:p w:rsidR="00221470" w:rsidRDefault="00221470" w:rsidP="007D4331">
      <w:pPr>
        <w:jc w:val="both"/>
      </w:pPr>
      <w:r>
        <w:t>Pas de musiques, mais quelques sons de la nature, d’un petit village, de quelques personnes au loin qu’on ne verra pas et dont on ne devine jamais les mots.</w:t>
      </w:r>
    </w:p>
    <w:p w:rsidR="00A13E76" w:rsidRDefault="00A13E76" w:rsidP="007D4331">
      <w:pPr>
        <w:jc w:val="both"/>
      </w:pPr>
    </w:p>
    <w:p w:rsidR="00A13E76" w:rsidRDefault="00A13E76" w:rsidP="00A13E76">
      <w:pPr>
        <w:jc w:val="both"/>
      </w:pPr>
      <w:r>
        <w:t xml:space="preserve">Et puis l’envie également de mettre en avant une pièce pour deux comédiennes. Loin des archétypes de la comédie de boulevard actuelle, qui en font des potiches, des BCBG, des </w:t>
      </w:r>
      <w:proofErr w:type="spellStart"/>
      <w:r>
        <w:t>bimbos</w:t>
      </w:r>
      <w:proofErr w:type="spellEnd"/>
      <w:r>
        <w:t xml:space="preserve">, des coincées… c’est la possibilité de voir les relations entre deux femmes de la vie quotidienne. Ni purement caricaturales, ni seulement névrosées, </w:t>
      </w:r>
      <w:r w:rsidR="0098122B">
        <w:t>mais</w:t>
      </w:r>
      <w:r>
        <w:t xml:space="preserve"> bien des tempéraments modérés, </w:t>
      </w:r>
      <w:r w:rsidR="0098122B">
        <w:t xml:space="preserve">des personnalités indépendantes </w:t>
      </w:r>
      <w:r>
        <w:t>qui relatent les défis et relations ordinaires.</w:t>
      </w:r>
    </w:p>
    <w:p w:rsidR="00221470" w:rsidRDefault="00221470" w:rsidP="007D4331">
      <w:pPr>
        <w:jc w:val="both"/>
      </w:pPr>
    </w:p>
    <w:p w:rsidR="00221470" w:rsidRDefault="00221470" w:rsidP="007D4331">
      <w:pPr>
        <w:jc w:val="both"/>
      </w:pPr>
      <w:r>
        <w:t>Deux sœurs, deux comédiennes, qui occupent seules l’espace et donne vie à</w:t>
      </w:r>
      <w:r w:rsidR="00A103B3">
        <w:t xml:space="preserve"> une forme</w:t>
      </w:r>
      <w:r>
        <w:t xml:space="preserve"> </w:t>
      </w:r>
      <w:r w:rsidR="00A103B3">
        <w:t>d’humanité :</w:t>
      </w:r>
      <w:r>
        <w:t xml:space="preserve"> </w:t>
      </w:r>
      <w:r w:rsidR="00A103B3">
        <w:t>n</w:t>
      </w:r>
      <w:r>
        <w:t>’est-ce pas là le théâtre ?</w:t>
      </w:r>
    </w:p>
    <w:p w:rsidR="00A13E76" w:rsidRDefault="00A13E76" w:rsidP="00A5738F">
      <w:pPr>
        <w:jc w:val="both"/>
        <w:rPr>
          <w:b/>
          <w:i/>
        </w:rPr>
      </w:pPr>
    </w:p>
    <w:p w:rsidR="00716BD4" w:rsidRDefault="00716BD4" w:rsidP="00A5738F">
      <w:pPr>
        <w:jc w:val="both"/>
      </w:pPr>
      <w:r w:rsidRPr="007E6D9F">
        <w:rPr>
          <w:b/>
          <w:i/>
        </w:rPr>
        <w:lastRenderedPageBreak/>
        <w:t>L’auteur</w:t>
      </w:r>
      <w:r>
        <w:t xml:space="preserve"> : </w:t>
      </w:r>
      <w:r w:rsidR="0024173D">
        <w:rPr>
          <w:b/>
          <w:sz w:val="32"/>
          <w:szCs w:val="32"/>
        </w:rPr>
        <w:t>Claude Monteil</w:t>
      </w:r>
    </w:p>
    <w:p w:rsidR="007E6D9F" w:rsidRDefault="007E6D9F" w:rsidP="00A5738F">
      <w:pPr>
        <w:jc w:val="both"/>
      </w:pPr>
    </w:p>
    <w:p w:rsidR="00937382" w:rsidRDefault="00937382" w:rsidP="00A5738F">
      <w:pPr>
        <w:jc w:val="both"/>
      </w:pPr>
    </w:p>
    <w:p w:rsidR="001C79AB" w:rsidRDefault="001C79AB" w:rsidP="007E6D9F">
      <w:pPr>
        <w:jc w:val="both"/>
      </w:pPr>
      <w:r w:rsidRPr="001C79AB">
        <w:t xml:space="preserve">Claude Monteil codirige, depuis 2004, le Théâtre Instant T. </w:t>
      </w:r>
      <w:r w:rsidR="00BD7463">
        <w:t xml:space="preserve">à </w:t>
      </w:r>
      <w:r w:rsidRPr="001C79AB">
        <w:t xml:space="preserve">Lyon. </w:t>
      </w:r>
    </w:p>
    <w:p w:rsidR="001C79AB" w:rsidRDefault="001C79AB" w:rsidP="007E6D9F">
      <w:pPr>
        <w:jc w:val="both"/>
      </w:pPr>
    </w:p>
    <w:p w:rsidR="001C79AB" w:rsidRDefault="001C79AB" w:rsidP="007E6D9F">
      <w:pPr>
        <w:jc w:val="both"/>
      </w:pPr>
      <w:r w:rsidRPr="001C79AB">
        <w:t xml:space="preserve">Sa première pièce, </w:t>
      </w:r>
      <w:r w:rsidR="00937382">
        <w:t>« </w:t>
      </w:r>
      <w:r w:rsidRPr="00937382">
        <w:rPr>
          <w:i/>
        </w:rPr>
        <w:t>Tu oublieras Tom</w:t>
      </w:r>
      <w:r w:rsidR="00937382">
        <w:rPr>
          <w:i/>
        </w:rPr>
        <w:t> »</w:t>
      </w:r>
      <w:r w:rsidRPr="001C79AB">
        <w:t xml:space="preserve">, a été créée en 1997 au théâtre de la Platte. </w:t>
      </w:r>
    </w:p>
    <w:p w:rsidR="001C79AB" w:rsidRDefault="001C79AB" w:rsidP="007E6D9F">
      <w:pPr>
        <w:jc w:val="both"/>
      </w:pPr>
    </w:p>
    <w:p w:rsidR="001C79AB" w:rsidRDefault="001C79AB" w:rsidP="007E6D9F">
      <w:pPr>
        <w:jc w:val="both"/>
      </w:pPr>
      <w:r w:rsidRPr="001C79AB">
        <w:t xml:space="preserve">Il a depuis écrit une trentaine de pièces parmi lesquelles : </w:t>
      </w:r>
      <w:r w:rsidR="00937382">
        <w:t>« </w:t>
      </w:r>
      <w:r w:rsidRPr="00937382">
        <w:rPr>
          <w:i/>
        </w:rPr>
        <w:t>En attendant Katia</w:t>
      </w:r>
      <w:r w:rsidR="00937382">
        <w:t> »</w:t>
      </w:r>
      <w:r w:rsidRPr="001C79AB">
        <w:t xml:space="preserve">, </w:t>
      </w:r>
      <w:r w:rsidR="00937382">
        <w:t>« </w:t>
      </w:r>
      <w:r w:rsidRPr="00937382">
        <w:rPr>
          <w:i/>
        </w:rPr>
        <w:t xml:space="preserve">Les Dames de </w:t>
      </w:r>
      <w:proofErr w:type="spellStart"/>
      <w:r w:rsidRPr="00937382">
        <w:rPr>
          <w:i/>
        </w:rPr>
        <w:t>Saint-Amour</w:t>
      </w:r>
      <w:proofErr w:type="spellEnd"/>
      <w:r w:rsidR="00937382">
        <w:t> »</w:t>
      </w:r>
      <w:r w:rsidRPr="001C79AB">
        <w:t xml:space="preserve">, </w:t>
      </w:r>
      <w:r w:rsidR="00937382">
        <w:t>« </w:t>
      </w:r>
      <w:r w:rsidR="00937382" w:rsidRPr="00937382">
        <w:rPr>
          <w:i/>
        </w:rPr>
        <w:t>Les</w:t>
      </w:r>
      <w:r w:rsidRPr="00937382">
        <w:rPr>
          <w:i/>
        </w:rPr>
        <w:t xml:space="preserve"> Korrigans</w:t>
      </w:r>
      <w:r w:rsidR="00937382">
        <w:t> »</w:t>
      </w:r>
      <w:r w:rsidRPr="001C79AB">
        <w:t xml:space="preserve">, </w:t>
      </w:r>
      <w:r w:rsidR="00937382">
        <w:t>« </w:t>
      </w:r>
      <w:r w:rsidR="00937382" w:rsidRPr="00937382">
        <w:rPr>
          <w:i/>
        </w:rPr>
        <w:t>U</w:t>
      </w:r>
      <w:r w:rsidRPr="00937382">
        <w:rPr>
          <w:i/>
        </w:rPr>
        <w:t>n Bourgeois gentilhomme</w:t>
      </w:r>
      <w:r w:rsidR="00937382">
        <w:t> »</w:t>
      </w:r>
      <w:r w:rsidRPr="001C79AB">
        <w:t xml:space="preserve"> (d'après Molière), le </w:t>
      </w:r>
      <w:r w:rsidR="00937382">
        <w:t>«</w:t>
      </w:r>
      <w:r w:rsidR="00937382" w:rsidRPr="00937382">
        <w:rPr>
          <w:i/>
        </w:rPr>
        <w:t> </w:t>
      </w:r>
      <w:proofErr w:type="spellStart"/>
      <w:r w:rsidRPr="00937382">
        <w:rPr>
          <w:i/>
        </w:rPr>
        <w:t>Monobulle</w:t>
      </w:r>
      <w:proofErr w:type="spellEnd"/>
      <w:r w:rsidR="00937382" w:rsidRPr="00937382">
        <w:rPr>
          <w:i/>
        </w:rPr>
        <w:t> </w:t>
      </w:r>
      <w:r w:rsidR="00937382">
        <w:t>», « </w:t>
      </w:r>
      <w:r w:rsidR="00937382" w:rsidRPr="00937382">
        <w:rPr>
          <w:i/>
        </w:rPr>
        <w:t>L</w:t>
      </w:r>
      <w:r w:rsidRPr="00937382">
        <w:rPr>
          <w:i/>
        </w:rPr>
        <w:t>'Hôtel du n°3</w:t>
      </w:r>
      <w:r w:rsidR="00937382">
        <w:t> »</w:t>
      </w:r>
      <w:r w:rsidRPr="001C79AB">
        <w:t xml:space="preserve">, </w:t>
      </w:r>
      <w:r w:rsidR="00937382">
        <w:t>« </w:t>
      </w:r>
      <w:r w:rsidRPr="00937382">
        <w:rPr>
          <w:i/>
        </w:rPr>
        <w:t>Roya</w:t>
      </w:r>
      <w:r w:rsidR="00937382" w:rsidRPr="00937382">
        <w:rPr>
          <w:i/>
        </w:rPr>
        <w:t xml:space="preserve">l </w:t>
      </w:r>
      <w:proofErr w:type="spellStart"/>
      <w:r w:rsidR="00937382" w:rsidRPr="00937382">
        <w:rPr>
          <w:i/>
        </w:rPr>
        <w:t>Academy</w:t>
      </w:r>
      <w:proofErr w:type="spellEnd"/>
      <w:r w:rsidR="00937382">
        <w:t> », « </w:t>
      </w:r>
      <w:r w:rsidR="00937382" w:rsidRPr="00937382">
        <w:rPr>
          <w:i/>
        </w:rPr>
        <w:t>Le Prince sans nom</w:t>
      </w:r>
      <w:r w:rsidR="00937382">
        <w:t> » (d'après les frères Grimm), « </w:t>
      </w:r>
      <w:r w:rsidR="00937382" w:rsidRPr="00937382">
        <w:rPr>
          <w:i/>
        </w:rPr>
        <w:t>U</w:t>
      </w:r>
      <w:r w:rsidRPr="00937382">
        <w:rPr>
          <w:i/>
        </w:rPr>
        <w:t>ne Mégère apprivoisée</w:t>
      </w:r>
      <w:r w:rsidR="00937382">
        <w:t> »</w:t>
      </w:r>
      <w:r w:rsidRPr="001C79AB">
        <w:t xml:space="preserve"> (d'après Shakespeare)...</w:t>
      </w:r>
    </w:p>
    <w:p w:rsidR="001C79AB" w:rsidRDefault="001C79AB" w:rsidP="007E6D9F">
      <w:pPr>
        <w:jc w:val="both"/>
      </w:pPr>
    </w:p>
    <w:p w:rsidR="0003242D" w:rsidRDefault="001C79AB" w:rsidP="007E6D9F">
      <w:pPr>
        <w:jc w:val="both"/>
      </w:pPr>
      <w:r w:rsidRPr="001C79AB">
        <w:t>Il écrit principalement pour la compagnie Instant T. mais collabore également avec d'autres compagnies notamment dans l'écriture des spectacles d'ateliers. (</w:t>
      </w:r>
      <w:r w:rsidR="00937382">
        <w:t>« </w:t>
      </w:r>
      <w:r w:rsidRPr="00937382">
        <w:rPr>
          <w:i/>
        </w:rPr>
        <w:t>Le voyageur debout</w:t>
      </w:r>
      <w:r w:rsidR="00937382">
        <w:t> »</w:t>
      </w:r>
      <w:r w:rsidRPr="001C79AB">
        <w:t xml:space="preserve">, </w:t>
      </w:r>
      <w:proofErr w:type="spellStart"/>
      <w:r w:rsidRPr="001C79AB">
        <w:t>Imaginoir</w:t>
      </w:r>
      <w:proofErr w:type="spellEnd"/>
      <w:r w:rsidRPr="001C79AB">
        <w:t xml:space="preserve"> Théâtre).</w:t>
      </w: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1C79AB" w:rsidRDefault="001C79AB" w:rsidP="007E6D9F">
      <w:pPr>
        <w:jc w:val="both"/>
      </w:pPr>
    </w:p>
    <w:p w:rsidR="00550EB3" w:rsidRDefault="00C672FC" w:rsidP="00BB3E5D">
      <w:pPr>
        <w:jc w:val="both"/>
        <w:rPr>
          <w:b/>
          <w:i/>
          <w:sz w:val="40"/>
          <w:szCs w:val="40"/>
        </w:rPr>
      </w:pPr>
      <w:r>
        <w:rPr>
          <w:b/>
          <w:i/>
          <w:sz w:val="40"/>
          <w:szCs w:val="40"/>
        </w:rPr>
        <w:lastRenderedPageBreak/>
        <w:t>Le metteur en scène</w:t>
      </w:r>
    </w:p>
    <w:p w:rsidR="0003242D" w:rsidRPr="0003242D" w:rsidRDefault="0003242D" w:rsidP="0003242D">
      <w:pPr>
        <w:jc w:val="both"/>
        <w:rPr>
          <w:sz w:val="40"/>
          <w:szCs w:val="40"/>
        </w:rPr>
      </w:pPr>
    </w:p>
    <w:p w:rsidR="007E6D9F" w:rsidRDefault="007E6D9F" w:rsidP="00A5738F">
      <w:pPr>
        <w:jc w:val="both"/>
      </w:pPr>
    </w:p>
    <w:p w:rsidR="00550EB3" w:rsidRPr="0003242D" w:rsidRDefault="007E6D9F" w:rsidP="0003242D">
      <w:pPr>
        <w:jc w:val="both"/>
      </w:pPr>
      <w:r w:rsidRPr="007E6D9F">
        <w:rPr>
          <w:b/>
          <w:sz w:val="32"/>
          <w:szCs w:val="32"/>
        </w:rPr>
        <w:t>ARNAUD DELPOUX</w:t>
      </w:r>
      <w:r w:rsidR="002E62F3">
        <w:rPr>
          <w:b/>
          <w:sz w:val="32"/>
          <w:szCs w:val="32"/>
        </w:rPr>
        <w:t xml:space="preserve"> </w:t>
      </w:r>
    </w:p>
    <w:p w:rsidR="007E6D9F" w:rsidRDefault="007E6D9F" w:rsidP="00A5738F">
      <w:pPr>
        <w:jc w:val="both"/>
        <w:rPr>
          <w:b/>
          <w:sz w:val="32"/>
          <w:szCs w:val="32"/>
        </w:rPr>
      </w:pPr>
    </w:p>
    <w:p w:rsidR="00B62DC3" w:rsidRPr="00B62DC3" w:rsidRDefault="00D94757" w:rsidP="00B62DC3">
      <w:pPr>
        <w:jc w:val="both"/>
        <w:rPr>
          <w:iCs/>
        </w:rPr>
      </w:pPr>
      <w:r>
        <w:rPr>
          <w:noProof/>
        </w:rPr>
        <w:drawing>
          <wp:anchor distT="0" distB="0" distL="114300" distR="114300" simplePos="0" relativeHeight="251657728" behindDoc="0" locked="0" layoutInCell="1" allowOverlap="1">
            <wp:simplePos x="0" y="0"/>
            <wp:positionH relativeFrom="column">
              <wp:posOffset>4295775</wp:posOffset>
            </wp:positionH>
            <wp:positionV relativeFrom="paragraph">
              <wp:posOffset>53975</wp:posOffset>
            </wp:positionV>
            <wp:extent cx="1841500" cy="2762250"/>
            <wp:effectExtent l="0" t="0" r="6350" b="0"/>
            <wp:wrapSquare wrapText="bothSides"/>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1500" cy="27622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62DC3" w:rsidRPr="00B62DC3">
        <w:rPr>
          <w:iCs/>
        </w:rPr>
        <w:t xml:space="preserve">Musicien, compositeur, metteur en scène et comédien, Arnaud </w:t>
      </w:r>
      <w:proofErr w:type="spellStart"/>
      <w:r w:rsidR="00B62DC3" w:rsidRPr="00B62DC3">
        <w:rPr>
          <w:iCs/>
        </w:rPr>
        <w:t>Delpoux</w:t>
      </w:r>
      <w:proofErr w:type="spellEnd"/>
      <w:r w:rsidR="00B62DC3" w:rsidRPr="00B62DC3">
        <w:rPr>
          <w:iCs/>
        </w:rPr>
        <w:t xml:space="preserve"> multiplie depuis ses 20 ans les projets musicaux, théâtraux et l’accompagnement musical de la poésie.</w:t>
      </w:r>
    </w:p>
    <w:p w:rsidR="00B62DC3" w:rsidRPr="00B62DC3" w:rsidRDefault="00B62DC3" w:rsidP="00B62DC3">
      <w:pPr>
        <w:jc w:val="both"/>
        <w:rPr>
          <w:iCs/>
        </w:rPr>
      </w:pPr>
    </w:p>
    <w:p w:rsidR="00B62DC3" w:rsidRPr="00B62DC3" w:rsidRDefault="00B62DC3" w:rsidP="00B62DC3">
      <w:pPr>
        <w:jc w:val="both"/>
        <w:rPr>
          <w:iCs/>
        </w:rPr>
      </w:pPr>
      <w:r w:rsidRPr="00B62DC3">
        <w:rPr>
          <w:iCs/>
        </w:rPr>
        <w:t xml:space="preserve">Comme musicien, il enchaîne les concerts, stages, festivals et cours en tant que soliste. Il compose, arrange et interprète depuis 2007 de multiples projets et spectacles pluridisciplinaires (Acoustique Histoire, The </w:t>
      </w:r>
      <w:proofErr w:type="spellStart"/>
      <w:r w:rsidRPr="00B62DC3">
        <w:rPr>
          <w:iCs/>
        </w:rPr>
        <w:t>Crooning</w:t>
      </w:r>
      <w:proofErr w:type="spellEnd"/>
      <w:r w:rsidRPr="00B62DC3">
        <w:rPr>
          <w:iCs/>
        </w:rPr>
        <w:t xml:space="preserve"> </w:t>
      </w:r>
      <w:proofErr w:type="spellStart"/>
      <w:r w:rsidRPr="00B62DC3">
        <w:rPr>
          <w:iCs/>
        </w:rPr>
        <w:t>Birds</w:t>
      </w:r>
      <w:proofErr w:type="spellEnd"/>
      <w:r w:rsidRPr="00B62DC3">
        <w:rPr>
          <w:iCs/>
        </w:rPr>
        <w:t xml:space="preserve">, </w:t>
      </w:r>
      <w:proofErr w:type="spellStart"/>
      <w:r w:rsidRPr="00B62DC3">
        <w:rPr>
          <w:iCs/>
        </w:rPr>
        <w:t>Sens’o</w:t>
      </w:r>
      <w:proofErr w:type="spellEnd"/>
      <w:r w:rsidRPr="00B62DC3">
        <w:rPr>
          <w:iCs/>
        </w:rPr>
        <w:t xml:space="preserve">, </w:t>
      </w:r>
      <w:r w:rsidRPr="00241DA4">
        <w:rPr>
          <w:i/>
          <w:iCs/>
        </w:rPr>
        <w:t>Voyage au bout des doigts</w:t>
      </w:r>
      <w:r w:rsidRPr="00B62DC3">
        <w:rPr>
          <w:iCs/>
        </w:rPr>
        <w:t xml:space="preserve"> du groupe </w:t>
      </w:r>
      <w:proofErr w:type="spellStart"/>
      <w:r w:rsidRPr="00B62DC3">
        <w:rPr>
          <w:iCs/>
        </w:rPr>
        <w:t>phar:away</w:t>
      </w:r>
      <w:proofErr w:type="spellEnd"/>
      <w:r w:rsidRPr="00B62DC3">
        <w:rPr>
          <w:iCs/>
        </w:rPr>
        <w:t xml:space="preserve">, </w:t>
      </w:r>
      <w:proofErr w:type="spellStart"/>
      <w:r w:rsidRPr="00B62DC3">
        <w:rPr>
          <w:iCs/>
        </w:rPr>
        <w:t>Linalone</w:t>
      </w:r>
      <w:proofErr w:type="spellEnd"/>
      <w:r w:rsidRPr="00B62DC3">
        <w:rPr>
          <w:iCs/>
        </w:rPr>
        <w:t xml:space="preserve">…), et accompagne de nombreux poètes, dont principalement Salah Al </w:t>
      </w:r>
      <w:proofErr w:type="spellStart"/>
      <w:r w:rsidRPr="00B62DC3">
        <w:rPr>
          <w:iCs/>
        </w:rPr>
        <w:t>Hamdani</w:t>
      </w:r>
      <w:proofErr w:type="spellEnd"/>
      <w:r w:rsidRPr="00B62DC3">
        <w:rPr>
          <w:iCs/>
        </w:rPr>
        <w:t xml:space="preserve">, Lydia </w:t>
      </w:r>
      <w:proofErr w:type="spellStart"/>
      <w:r w:rsidRPr="00B62DC3">
        <w:rPr>
          <w:iCs/>
        </w:rPr>
        <w:t>Padellec</w:t>
      </w:r>
      <w:proofErr w:type="spellEnd"/>
      <w:r w:rsidRPr="00B62DC3">
        <w:rPr>
          <w:iCs/>
        </w:rPr>
        <w:t xml:space="preserve">, Omar Youssef </w:t>
      </w:r>
      <w:proofErr w:type="spellStart"/>
      <w:r w:rsidRPr="00B62DC3">
        <w:rPr>
          <w:iCs/>
        </w:rPr>
        <w:t>Souleimane</w:t>
      </w:r>
      <w:proofErr w:type="spellEnd"/>
      <w:r w:rsidRPr="00B62DC3">
        <w:rPr>
          <w:iCs/>
        </w:rPr>
        <w:t xml:space="preserve"> et Isabelle Lagny.</w:t>
      </w:r>
    </w:p>
    <w:p w:rsidR="00B62DC3" w:rsidRPr="00B62DC3" w:rsidRDefault="00B62DC3" w:rsidP="00B62DC3">
      <w:pPr>
        <w:jc w:val="both"/>
        <w:rPr>
          <w:iCs/>
        </w:rPr>
      </w:pPr>
    </w:p>
    <w:p w:rsidR="00B62DC3" w:rsidRPr="00B62DC3" w:rsidRDefault="00B62DC3" w:rsidP="00B62DC3">
      <w:pPr>
        <w:jc w:val="both"/>
        <w:rPr>
          <w:iCs/>
        </w:rPr>
      </w:pPr>
      <w:r w:rsidRPr="00B62DC3">
        <w:rPr>
          <w:iCs/>
        </w:rPr>
        <w:t xml:space="preserve">De 2009 à 2015, Arnaud </w:t>
      </w:r>
      <w:proofErr w:type="spellStart"/>
      <w:r w:rsidRPr="00B62DC3">
        <w:rPr>
          <w:iCs/>
        </w:rPr>
        <w:t>Delpoux</w:t>
      </w:r>
      <w:proofErr w:type="spellEnd"/>
      <w:r w:rsidRPr="00B62DC3">
        <w:rPr>
          <w:iCs/>
        </w:rPr>
        <w:t xml:space="preserve"> gère la Cie Plébiscite dans laquelle il met en scène les pièces de la troupe et y joue pour certaines : </w:t>
      </w:r>
      <w:r>
        <w:rPr>
          <w:iCs/>
        </w:rPr>
        <w:t>« </w:t>
      </w:r>
      <w:r w:rsidRPr="00B62DC3">
        <w:rPr>
          <w:i/>
          <w:iCs/>
        </w:rPr>
        <w:t>Les Sans-attaches </w:t>
      </w:r>
      <w:r>
        <w:rPr>
          <w:iCs/>
        </w:rPr>
        <w:t>»</w:t>
      </w:r>
      <w:r w:rsidRPr="00B62DC3">
        <w:rPr>
          <w:iCs/>
        </w:rPr>
        <w:t xml:space="preserve"> d’Alan </w:t>
      </w:r>
      <w:proofErr w:type="spellStart"/>
      <w:r w:rsidRPr="00B62DC3">
        <w:rPr>
          <w:iCs/>
        </w:rPr>
        <w:t>Rossett</w:t>
      </w:r>
      <w:proofErr w:type="spellEnd"/>
      <w:r w:rsidRPr="00B62DC3">
        <w:rPr>
          <w:iCs/>
        </w:rPr>
        <w:t xml:space="preserve">, </w:t>
      </w:r>
      <w:r>
        <w:rPr>
          <w:iCs/>
        </w:rPr>
        <w:t>« </w:t>
      </w:r>
      <w:r w:rsidRPr="00B62DC3">
        <w:rPr>
          <w:i/>
          <w:iCs/>
        </w:rPr>
        <w:t>Les Contes Défaits</w:t>
      </w:r>
      <w:r>
        <w:rPr>
          <w:iCs/>
        </w:rPr>
        <w:t> »</w:t>
      </w:r>
      <w:r w:rsidRPr="00B62DC3">
        <w:rPr>
          <w:iCs/>
        </w:rPr>
        <w:t xml:space="preserve"> de Guillaume Pascal, </w:t>
      </w:r>
      <w:r>
        <w:rPr>
          <w:iCs/>
        </w:rPr>
        <w:t>« </w:t>
      </w:r>
      <w:r w:rsidRPr="00B62DC3">
        <w:rPr>
          <w:i/>
          <w:iCs/>
        </w:rPr>
        <w:t>Une mémoire d’éléphant</w:t>
      </w:r>
      <w:r>
        <w:rPr>
          <w:iCs/>
        </w:rPr>
        <w:t> »</w:t>
      </w:r>
      <w:r w:rsidRPr="00B62DC3">
        <w:rPr>
          <w:iCs/>
        </w:rPr>
        <w:t xml:space="preserve"> de Vincent </w:t>
      </w:r>
      <w:proofErr w:type="spellStart"/>
      <w:r w:rsidRPr="00B62DC3">
        <w:rPr>
          <w:iCs/>
        </w:rPr>
        <w:t>Delboy</w:t>
      </w:r>
      <w:proofErr w:type="spellEnd"/>
      <w:r w:rsidRPr="00B62DC3">
        <w:rPr>
          <w:iCs/>
        </w:rPr>
        <w:t xml:space="preserve">, </w:t>
      </w:r>
      <w:r>
        <w:rPr>
          <w:iCs/>
        </w:rPr>
        <w:t>« </w:t>
      </w:r>
      <w:r w:rsidRPr="00B62DC3">
        <w:rPr>
          <w:i/>
          <w:iCs/>
        </w:rPr>
        <w:t>Au-delà les étoiles sont notre maison</w:t>
      </w:r>
      <w:r>
        <w:rPr>
          <w:iCs/>
        </w:rPr>
        <w:t> »</w:t>
      </w:r>
      <w:r w:rsidRPr="00B62DC3">
        <w:rPr>
          <w:iCs/>
        </w:rPr>
        <w:t xml:space="preserve"> d’Abel </w:t>
      </w:r>
      <w:proofErr w:type="spellStart"/>
      <w:r w:rsidRPr="00B62DC3">
        <w:rPr>
          <w:iCs/>
        </w:rPr>
        <w:t>Neves</w:t>
      </w:r>
      <w:proofErr w:type="spellEnd"/>
      <w:r w:rsidRPr="00B62DC3">
        <w:rPr>
          <w:iCs/>
        </w:rPr>
        <w:t xml:space="preserve">, </w:t>
      </w:r>
      <w:r>
        <w:rPr>
          <w:iCs/>
        </w:rPr>
        <w:t>« </w:t>
      </w:r>
      <w:r w:rsidRPr="00B62DC3">
        <w:rPr>
          <w:i/>
          <w:iCs/>
        </w:rPr>
        <w:t>L’astronome</w:t>
      </w:r>
      <w:r>
        <w:rPr>
          <w:iCs/>
        </w:rPr>
        <w:t> »</w:t>
      </w:r>
      <w:r w:rsidRPr="00B62DC3">
        <w:rPr>
          <w:iCs/>
        </w:rPr>
        <w:t xml:space="preserve"> de Didier Van </w:t>
      </w:r>
      <w:proofErr w:type="spellStart"/>
      <w:r w:rsidRPr="00B62DC3">
        <w:rPr>
          <w:iCs/>
        </w:rPr>
        <w:t>Cauwelaert</w:t>
      </w:r>
      <w:proofErr w:type="spellEnd"/>
      <w:r w:rsidRPr="00B62DC3">
        <w:rPr>
          <w:iCs/>
        </w:rPr>
        <w:t>…</w:t>
      </w:r>
    </w:p>
    <w:p w:rsidR="00B62DC3" w:rsidRPr="00B62DC3" w:rsidRDefault="00B62DC3" w:rsidP="00B62DC3">
      <w:pPr>
        <w:jc w:val="both"/>
        <w:rPr>
          <w:iCs/>
        </w:rPr>
      </w:pPr>
    </w:p>
    <w:p w:rsidR="00B62DC3" w:rsidRPr="00B62DC3" w:rsidRDefault="00B62DC3" w:rsidP="00B62DC3">
      <w:pPr>
        <w:jc w:val="both"/>
        <w:rPr>
          <w:iCs/>
        </w:rPr>
      </w:pPr>
      <w:r w:rsidRPr="00B62DC3">
        <w:rPr>
          <w:iCs/>
        </w:rPr>
        <w:t xml:space="preserve">Il sort en septembre 2014 le premier album de </w:t>
      </w:r>
      <w:proofErr w:type="spellStart"/>
      <w:r w:rsidRPr="00B62DC3">
        <w:rPr>
          <w:iCs/>
        </w:rPr>
        <w:t>Linalone</w:t>
      </w:r>
      <w:proofErr w:type="spellEnd"/>
      <w:r w:rsidRPr="00B62DC3">
        <w:rPr>
          <w:iCs/>
        </w:rPr>
        <w:t xml:space="preserve">, </w:t>
      </w:r>
      <w:r w:rsidRPr="00B62DC3">
        <w:rPr>
          <w:i/>
          <w:iCs/>
        </w:rPr>
        <w:t>Meghalaya</w:t>
      </w:r>
      <w:r w:rsidRPr="00B62DC3">
        <w:rPr>
          <w:iCs/>
        </w:rPr>
        <w:t>, pour lequel il a signé les arrangements musicaux et son interprétation.</w:t>
      </w:r>
    </w:p>
    <w:p w:rsidR="00B62DC3" w:rsidRPr="00B62DC3" w:rsidRDefault="00B62DC3" w:rsidP="00B62DC3">
      <w:pPr>
        <w:jc w:val="both"/>
        <w:rPr>
          <w:iCs/>
        </w:rPr>
      </w:pPr>
    </w:p>
    <w:p w:rsidR="00B62DC3" w:rsidRPr="00B62DC3" w:rsidRDefault="00B62DC3" w:rsidP="00B62DC3">
      <w:pPr>
        <w:jc w:val="both"/>
        <w:rPr>
          <w:iCs/>
        </w:rPr>
      </w:pPr>
      <w:r w:rsidRPr="00B62DC3">
        <w:rPr>
          <w:iCs/>
        </w:rPr>
        <w:t xml:space="preserve">En novembre 2015, sort </w:t>
      </w:r>
      <w:r w:rsidRPr="00B62DC3">
        <w:rPr>
          <w:i/>
          <w:iCs/>
        </w:rPr>
        <w:t>Oublier Bagdad</w:t>
      </w:r>
      <w:r w:rsidRPr="00B62DC3">
        <w:rPr>
          <w:iCs/>
        </w:rPr>
        <w:t xml:space="preserve">, enregistrement de poèmes de Salah Al </w:t>
      </w:r>
      <w:proofErr w:type="spellStart"/>
      <w:r w:rsidRPr="00B62DC3">
        <w:rPr>
          <w:iCs/>
        </w:rPr>
        <w:t>Hamdani</w:t>
      </w:r>
      <w:proofErr w:type="spellEnd"/>
      <w:r w:rsidRPr="00B62DC3">
        <w:rPr>
          <w:iCs/>
        </w:rPr>
        <w:t>, pour lequel, il a composé, réalisé et interprété l’ensemble des musiques.</w:t>
      </w:r>
    </w:p>
    <w:p w:rsidR="00B62DC3" w:rsidRPr="00B62DC3" w:rsidRDefault="00B62DC3" w:rsidP="00B62DC3">
      <w:pPr>
        <w:jc w:val="both"/>
        <w:rPr>
          <w:iCs/>
        </w:rPr>
      </w:pPr>
    </w:p>
    <w:p w:rsidR="00B62DC3" w:rsidRPr="00B62DC3" w:rsidRDefault="00B62DC3" w:rsidP="00B62DC3">
      <w:pPr>
        <w:jc w:val="both"/>
        <w:rPr>
          <w:iCs/>
        </w:rPr>
      </w:pPr>
      <w:r w:rsidRPr="00B62DC3">
        <w:rPr>
          <w:iCs/>
        </w:rPr>
        <w:t xml:space="preserve">Il participe à l’arrangement de 5 titres et assure les parties à la guitare de l’album Lou de Magellan, </w:t>
      </w:r>
      <w:r w:rsidRPr="00B62DC3">
        <w:rPr>
          <w:i/>
          <w:iCs/>
        </w:rPr>
        <w:t>surimpression</w:t>
      </w:r>
      <w:r w:rsidRPr="00B62DC3">
        <w:rPr>
          <w:iCs/>
        </w:rPr>
        <w:t>, sorti en juin 2016.</w:t>
      </w:r>
    </w:p>
    <w:p w:rsidR="00B62DC3" w:rsidRPr="00B62DC3" w:rsidRDefault="00B62DC3" w:rsidP="00B62DC3">
      <w:pPr>
        <w:jc w:val="both"/>
        <w:rPr>
          <w:iCs/>
        </w:rPr>
      </w:pPr>
    </w:p>
    <w:p w:rsidR="00B62DC3" w:rsidRPr="00B62DC3" w:rsidRDefault="00B62DC3" w:rsidP="00B62DC3">
      <w:pPr>
        <w:jc w:val="both"/>
        <w:rPr>
          <w:iCs/>
        </w:rPr>
      </w:pPr>
      <w:r w:rsidRPr="00B62DC3">
        <w:rPr>
          <w:iCs/>
        </w:rPr>
        <w:t xml:space="preserve">Son premier album en solo, </w:t>
      </w:r>
      <w:proofErr w:type="spellStart"/>
      <w:r w:rsidRPr="00B62DC3">
        <w:rPr>
          <w:i/>
          <w:iCs/>
        </w:rPr>
        <w:t>Arnau</w:t>
      </w:r>
      <w:proofErr w:type="spellEnd"/>
      <w:r w:rsidRPr="00B62DC3">
        <w:rPr>
          <w:i/>
          <w:iCs/>
        </w:rPr>
        <w:t xml:space="preserve"> D</w:t>
      </w:r>
      <w:r w:rsidRPr="00B62DC3">
        <w:rPr>
          <w:iCs/>
        </w:rPr>
        <w:t>, est sorti le 29 octobre 2016.</w:t>
      </w:r>
    </w:p>
    <w:p w:rsidR="00B62DC3" w:rsidRPr="00B62DC3" w:rsidRDefault="00B62DC3" w:rsidP="00B62DC3">
      <w:pPr>
        <w:jc w:val="both"/>
        <w:rPr>
          <w:iCs/>
        </w:rPr>
      </w:pPr>
    </w:p>
    <w:p w:rsidR="00B62DC3" w:rsidRPr="00B62DC3" w:rsidRDefault="00B62DC3" w:rsidP="00B62DC3">
      <w:pPr>
        <w:jc w:val="both"/>
        <w:rPr>
          <w:iCs/>
        </w:rPr>
      </w:pPr>
      <w:r w:rsidRPr="00B62DC3">
        <w:rPr>
          <w:iCs/>
        </w:rPr>
        <w:t xml:space="preserve">Il enregistre 2 titres sur l’album </w:t>
      </w:r>
      <w:r w:rsidRPr="00B62DC3">
        <w:rPr>
          <w:i/>
          <w:iCs/>
        </w:rPr>
        <w:t>Karma</w:t>
      </w:r>
      <w:r w:rsidRPr="00B62DC3">
        <w:rPr>
          <w:iCs/>
        </w:rPr>
        <w:t xml:space="preserve"> de </w:t>
      </w:r>
      <w:proofErr w:type="spellStart"/>
      <w:r w:rsidRPr="00B62DC3">
        <w:rPr>
          <w:iCs/>
        </w:rPr>
        <w:t>Raghunath</w:t>
      </w:r>
      <w:proofErr w:type="spellEnd"/>
      <w:r w:rsidRPr="00B62DC3">
        <w:rPr>
          <w:iCs/>
        </w:rPr>
        <w:t xml:space="preserve"> Manet, sorti le 24 novembre 2016.</w:t>
      </w:r>
    </w:p>
    <w:p w:rsidR="00B62DC3" w:rsidRPr="00B62DC3" w:rsidRDefault="00B62DC3" w:rsidP="00B62DC3">
      <w:pPr>
        <w:jc w:val="both"/>
        <w:rPr>
          <w:iCs/>
        </w:rPr>
      </w:pPr>
    </w:p>
    <w:p w:rsidR="00B62DC3" w:rsidRPr="00B62DC3" w:rsidRDefault="00B62DC3" w:rsidP="00B62DC3">
      <w:pPr>
        <w:jc w:val="both"/>
        <w:rPr>
          <w:iCs/>
        </w:rPr>
      </w:pPr>
      <w:r w:rsidRPr="00B62DC3">
        <w:rPr>
          <w:iCs/>
        </w:rPr>
        <w:t xml:space="preserve">Le 10 septembre 2017, il reçoit avec Salah al </w:t>
      </w:r>
      <w:proofErr w:type="spellStart"/>
      <w:r w:rsidRPr="00B62DC3">
        <w:rPr>
          <w:iCs/>
        </w:rPr>
        <w:t>Hamdani</w:t>
      </w:r>
      <w:proofErr w:type="spellEnd"/>
      <w:r w:rsidRPr="00B62DC3">
        <w:rPr>
          <w:iCs/>
        </w:rPr>
        <w:t xml:space="preserve">, le coup de cœur de l’Académie Charles Cros pour l’album </w:t>
      </w:r>
      <w:r w:rsidRPr="00241DA4">
        <w:rPr>
          <w:i/>
          <w:iCs/>
        </w:rPr>
        <w:t>Oublier Bagdad</w:t>
      </w:r>
      <w:r w:rsidRPr="00B62DC3">
        <w:rPr>
          <w:iCs/>
        </w:rPr>
        <w:t>.</w:t>
      </w:r>
    </w:p>
    <w:p w:rsidR="00B62DC3" w:rsidRPr="00B62DC3" w:rsidRDefault="00B62DC3" w:rsidP="00B62DC3">
      <w:pPr>
        <w:jc w:val="both"/>
        <w:rPr>
          <w:iCs/>
        </w:rPr>
      </w:pPr>
    </w:p>
    <w:p w:rsidR="00B62DC3" w:rsidRDefault="00B62DC3" w:rsidP="00B62DC3">
      <w:pPr>
        <w:jc w:val="both"/>
        <w:rPr>
          <w:iCs/>
        </w:rPr>
      </w:pPr>
      <w:r>
        <w:rPr>
          <w:iCs/>
        </w:rPr>
        <w:t>Depuis début 2018, il accompagne également la chanteuse Mireille Hoffmann.</w:t>
      </w:r>
    </w:p>
    <w:p w:rsidR="00241DA4" w:rsidRDefault="00241DA4" w:rsidP="00B62DC3">
      <w:pPr>
        <w:jc w:val="both"/>
        <w:rPr>
          <w:iCs/>
        </w:rPr>
      </w:pPr>
    </w:p>
    <w:p w:rsidR="00241DA4" w:rsidRPr="00B62DC3" w:rsidRDefault="00241DA4" w:rsidP="00241DA4">
      <w:pPr>
        <w:jc w:val="both"/>
        <w:rPr>
          <w:iCs/>
        </w:rPr>
      </w:pPr>
      <w:r w:rsidRPr="00B62DC3">
        <w:rPr>
          <w:iCs/>
        </w:rPr>
        <w:t xml:space="preserve">Parallèlement il prépare le prochain album avec Salah Al </w:t>
      </w:r>
      <w:proofErr w:type="spellStart"/>
      <w:r w:rsidRPr="00B62DC3">
        <w:rPr>
          <w:iCs/>
        </w:rPr>
        <w:t>Hamdani</w:t>
      </w:r>
      <w:proofErr w:type="spellEnd"/>
      <w:r w:rsidRPr="00B62DC3">
        <w:rPr>
          <w:iCs/>
        </w:rPr>
        <w:t xml:space="preserve">, prévu pour une sortie </w:t>
      </w:r>
      <w:r>
        <w:rPr>
          <w:iCs/>
        </w:rPr>
        <w:t>fin</w:t>
      </w:r>
      <w:r w:rsidRPr="00B62DC3">
        <w:rPr>
          <w:iCs/>
        </w:rPr>
        <w:t xml:space="preserve"> 2018.</w:t>
      </w:r>
    </w:p>
    <w:p w:rsidR="00B62DC3" w:rsidRDefault="00B62DC3" w:rsidP="00B62DC3">
      <w:pPr>
        <w:jc w:val="both"/>
        <w:rPr>
          <w:iCs/>
        </w:rPr>
      </w:pPr>
    </w:p>
    <w:p w:rsidR="00EA31BC" w:rsidRDefault="00B62DC3" w:rsidP="00B634EB">
      <w:pPr>
        <w:jc w:val="both"/>
        <w:rPr>
          <w:iCs/>
        </w:rPr>
      </w:pPr>
      <w:r w:rsidRPr="00B62DC3">
        <w:rPr>
          <w:iCs/>
        </w:rPr>
        <w:t xml:space="preserve">Enfin, il travaille avec l’artiste-chorégraphe-musicien indien </w:t>
      </w:r>
      <w:proofErr w:type="spellStart"/>
      <w:r w:rsidRPr="00B62DC3">
        <w:rPr>
          <w:iCs/>
        </w:rPr>
        <w:t>Raghunath</w:t>
      </w:r>
      <w:proofErr w:type="spellEnd"/>
      <w:r w:rsidRPr="00B62DC3">
        <w:rPr>
          <w:iCs/>
        </w:rPr>
        <w:t xml:space="preserve"> Manet, pour la sortie d’un album et un spectacle célébrant la rencontre entre la musique indienne populaire et carnatique et la chanson française et folk.</w:t>
      </w:r>
    </w:p>
    <w:p w:rsidR="00BB3E5D" w:rsidRDefault="00BB3E5D" w:rsidP="00BB3E5D">
      <w:pPr>
        <w:jc w:val="both"/>
        <w:rPr>
          <w:b/>
          <w:i/>
          <w:sz w:val="40"/>
          <w:szCs w:val="40"/>
        </w:rPr>
      </w:pPr>
      <w:r>
        <w:rPr>
          <w:b/>
          <w:i/>
          <w:sz w:val="40"/>
          <w:szCs w:val="40"/>
        </w:rPr>
        <w:lastRenderedPageBreak/>
        <w:t>Les comédiennes</w:t>
      </w:r>
    </w:p>
    <w:p w:rsidR="00EA31BC" w:rsidRDefault="00EA31BC" w:rsidP="00BB3E5D">
      <w:pPr>
        <w:jc w:val="both"/>
        <w:rPr>
          <w:b/>
          <w:i/>
          <w:sz w:val="40"/>
          <w:szCs w:val="40"/>
        </w:rPr>
      </w:pPr>
    </w:p>
    <w:p w:rsidR="00550EB3" w:rsidRDefault="004E0EE9" w:rsidP="00AD58B7">
      <w:pPr>
        <w:jc w:val="both"/>
      </w:pPr>
      <w:r>
        <w:rPr>
          <w:b/>
          <w:sz w:val="32"/>
          <w:szCs w:val="32"/>
        </w:rPr>
        <w:t xml:space="preserve">Natacha </w:t>
      </w:r>
      <w:proofErr w:type="spellStart"/>
      <w:r>
        <w:rPr>
          <w:b/>
          <w:sz w:val="32"/>
          <w:szCs w:val="32"/>
        </w:rPr>
        <w:t>Denat</w:t>
      </w:r>
      <w:proofErr w:type="spellEnd"/>
      <w:r w:rsidR="00AD58B7">
        <w:t xml:space="preserve"> </w:t>
      </w:r>
      <w:r>
        <w:t>–</w:t>
      </w:r>
      <w:r w:rsidR="00AD58B7">
        <w:t xml:space="preserve"> </w:t>
      </w:r>
      <w:r>
        <w:t>Sœur 1</w:t>
      </w:r>
    </w:p>
    <w:p w:rsidR="00550EB3" w:rsidRPr="007E6D9F" w:rsidRDefault="00550EB3" w:rsidP="00A5738F">
      <w:pPr>
        <w:jc w:val="both"/>
        <w:rPr>
          <w:b/>
          <w:sz w:val="32"/>
          <w:szCs w:val="32"/>
        </w:rPr>
      </w:pPr>
    </w:p>
    <w:p w:rsidR="007E6D9F" w:rsidRDefault="00D94757" w:rsidP="00A5738F">
      <w:pPr>
        <w:jc w:val="both"/>
      </w:pPr>
      <w:r>
        <w:rPr>
          <w:noProof/>
        </w:rPr>
        <w:drawing>
          <wp:anchor distT="0" distB="0" distL="114300" distR="114300" simplePos="0" relativeHeight="251656704" behindDoc="1" locked="0" layoutInCell="1" allowOverlap="1">
            <wp:simplePos x="0" y="0"/>
            <wp:positionH relativeFrom="column">
              <wp:align>right</wp:align>
            </wp:positionH>
            <wp:positionV relativeFrom="paragraph">
              <wp:posOffset>175260</wp:posOffset>
            </wp:positionV>
            <wp:extent cx="1706880" cy="2381250"/>
            <wp:effectExtent l="0" t="0" r="7620" b="0"/>
            <wp:wrapSquare wrapText="bothSides"/>
            <wp:docPr id="8" name="Picture 8" descr="BOOK BY CLEMENCE CARDO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OK BY CLEMENCE CARDOT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88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244" w:rsidRDefault="00720244" w:rsidP="00720244">
      <w:pPr>
        <w:jc w:val="both"/>
      </w:pPr>
      <w:r>
        <w:t xml:space="preserve">Après différents stages, notamment au cours Florent et avec Jean </w:t>
      </w:r>
      <w:proofErr w:type="spellStart"/>
      <w:r>
        <w:t>Périmony</w:t>
      </w:r>
      <w:proofErr w:type="spellEnd"/>
      <w:r>
        <w:t xml:space="preserve">, Natacha </w:t>
      </w:r>
      <w:proofErr w:type="spellStart"/>
      <w:r>
        <w:t>Denat</w:t>
      </w:r>
      <w:proofErr w:type="spellEnd"/>
      <w:r>
        <w:t xml:space="preserve">, comédienne, rejoint l’Ecole Claude Mathieu en septembre 2014 pour donner voie à sa vocation de comédienne de scène. </w:t>
      </w:r>
    </w:p>
    <w:p w:rsidR="00720244" w:rsidRDefault="00720244" w:rsidP="00720244">
      <w:pPr>
        <w:jc w:val="both"/>
      </w:pPr>
    </w:p>
    <w:p w:rsidR="00720244" w:rsidRDefault="00720244" w:rsidP="00720244">
      <w:pPr>
        <w:jc w:val="both"/>
      </w:pPr>
      <w:r>
        <w:t xml:space="preserve">Auparavant, elle a multiplié les expériences de théâtre au sein de plusieurs cours et compagnies depuis la fin des années 1990. </w:t>
      </w:r>
    </w:p>
    <w:p w:rsidR="00720244" w:rsidRDefault="00720244" w:rsidP="00720244">
      <w:pPr>
        <w:jc w:val="both"/>
      </w:pPr>
    </w:p>
    <w:p w:rsidR="00720244" w:rsidRDefault="00720244" w:rsidP="00720244">
      <w:pPr>
        <w:jc w:val="both"/>
      </w:pPr>
      <w:r>
        <w:t>Elle a participé au lancement de la pièce « </w:t>
      </w:r>
      <w:r w:rsidRPr="00720244">
        <w:rPr>
          <w:i/>
        </w:rPr>
        <w:t>Les contes défaits</w:t>
      </w:r>
      <w:r>
        <w:rPr>
          <w:i/>
        </w:rPr>
        <w:t> »</w:t>
      </w:r>
      <w:r w:rsidR="00DF7220">
        <w:t xml:space="preserve"> de Guillaume Pascal </w:t>
      </w:r>
      <w:r>
        <w:t xml:space="preserve">d’après une idée </w:t>
      </w:r>
      <w:proofErr w:type="spellStart"/>
      <w:r>
        <w:t>d’Eric</w:t>
      </w:r>
      <w:proofErr w:type="spellEnd"/>
      <w:r>
        <w:t xml:space="preserve"> Sauvage. Elle interprète le rôle principal de Délia dans la pièce « </w:t>
      </w:r>
      <w:r w:rsidRPr="00720244">
        <w:rPr>
          <w:i/>
        </w:rPr>
        <w:t>Les sans-attaches</w:t>
      </w:r>
      <w:r>
        <w:t xml:space="preserve"> » d’Alan </w:t>
      </w:r>
      <w:proofErr w:type="spellStart"/>
      <w:r>
        <w:t>Rossett</w:t>
      </w:r>
      <w:proofErr w:type="spellEnd"/>
      <w:r>
        <w:t xml:space="preserve"> et rejoint en 2014 la distribution d’« </w:t>
      </w:r>
      <w:r w:rsidRPr="00720244">
        <w:rPr>
          <w:i/>
        </w:rPr>
        <w:t>Au-delà les étoiles sont notre maison</w:t>
      </w:r>
      <w:r>
        <w:t xml:space="preserve"> » d’Abel </w:t>
      </w:r>
      <w:proofErr w:type="spellStart"/>
      <w:r>
        <w:t>Neves</w:t>
      </w:r>
      <w:proofErr w:type="spellEnd"/>
      <w:r>
        <w:t xml:space="preserve">, toutes trois mises en scène par Arnaud </w:t>
      </w:r>
      <w:proofErr w:type="spellStart"/>
      <w:r>
        <w:t>Delpoux</w:t>
      </w:r>
      <w:proofErr w:type="spellEnd"/>
      <w:r>
        <w:t>.</w:t>
      </w:r>
    </w:p>
    <w:p w:rsidR="00720244" w:rsidRDefault="00720244" w:rsidP="00720244">
      <w:pPr>
        <w:jc w:val="both"/>
      </w:pPr>
    </w:p>
    <w:p w:rsidR="00720244" w:rsidRDefault="00720244" w:rsidP="00720244">
      <w:pPr>
        <w:jc w:val="both"/>
      </w:pPr>
      <w:r>
        <w:t xml:space="preserve">En 2015, Salah Al </w:t>
      </w:r>
      <w:proofErr w:type="spellStart"/>
      <w:r>
        <w:t>Hamdani</w:t>
      </w:r>
      <w:proofErr w:type="spellEnd"/>
      <w:r>
        <w:t xml:space="preserve"> et Omar Youssef </w:t>
      </w:r>
      <w:proofErr w:type="spellStart"/>
      <w:r>
        <w:t>Souleimane</w:t>
      </w:r>
      <w:proofErr w:type="spellEnd"/>
      <w:r>
        <w:t xml:space="preserve">, deux poètes en exil, lui demandent de prêter sa voix à la lecture des traductions françaises des textes d’Omar. Ils créent avec Arnaud </w:t>
      </w:r>
      <w:proofErr w:type="spellStart"/>
      <w:r>
        <w:t>Delpoux</w:t>
      </w:r>
      <w:proofErr w:type="spellEnd"/>
      <w:r>
        <w:t xml:space="preserve"> - accompagnement musical – le collectif Artistes des continents.</w:t>
      </w:r>
    </w:p>
    <w:p w:rsidR="00720244" w:rsidRDefault="00720244" w:rsidP="00720244">
      <w:pPr>
        <w:jc w:val="both"/>
      </w:pPr>
    </w:p>
    <w:p w:rsidR="00720244" w:rsidRDefault="00720244" w:rsidP="00720244">
      <w:pPr>
        <w:jc w:val="both"/>
      </w:pPr>
      <w:r>
        <w:t xml:space="preserve">Lors de la semaine Topor au Théâtre du Rond-Point en décembre 2016, elle présente avec la compagnie </w:t>
      </w:r>
      <w:proofErr w:type="spellStart"/>
      <w:r>
        <w:t>Polygène</w:t>
      </w:r>
      <w:proofErr w:type="spellEnd"/>
      <w:r>
        <w:t xml:space="preserve"> une lecture mise en espace par Alexandre Laurent d’une pièce inédite, adaptation du roman </w:t>
      </w:r>
      <w:r w:rsidRPr="00720244">
        <w:rPr>
          <w:i/>
        </w:rPr>
        <w:t>La Princesse Angine</w:t>
      </w:r>
      <w:r>
        <w:t xml:space="preserve"> de Roland Topor. </w:t>
      </w:r>
    </w:p>
    <w:p w:rsidR="00720244" w:rsidRDefault="00720244" w:rsidP="00720244">
      <w:pPr>
        <w:jc w:val="both"/>
      </w:pPr>
    </w:p>
    <w:p w:rsidR="0086781B" w:rsidRDefault="00720244" w:rsidP="00720244">
      <w:pPr>
        <w:jc w:val="both"/>
      </w:pPr>
      <w:r>
        <w:t>Deux spectacles sont en cours de création pour des dates de repré</w:t>
      </w:r>
      <w:r w:rsidR="0021411E">
        <w:t>sentations à partir de mai 2018, dont la pièce « </w:t>
      </w:r>
      <w:r w:rsidR="0021411E" w:rsidRPr="0021411E">
        <w:rPr>
          <w:i/>
        </w:rPr>
        <w:t>L’anniversaire</w:t>
      </w:r>
      <w:r w:rsidR="0021411E">
        <w:t> » de Claude Monteil.</w:t>
      </w: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AD58B7" w:rsidP="00A5738F">
      <w:pPr>
        <w:jc w:val="both"/>
      </w:pPr>
    </w:p>
    <w:p w:rsidR="00AD58B7" w:rsidRDefault="004E0EE9" w:rsidP="00AD58B7">
      <w:pPr>
        <w:jc w:val="both"/>
      </w:pPr>
      <w:r>
        <w:rPr>
          <w:b/>
          <w:sz w:val="32"/>
          <w:szCs w:val="32"/>
        </w:rPr>
        <w:lastRenderedPageBreak/>
        <w:t xml:space="preserve">Letizia </w:t>
      </w:r>
      <w:proofErr w:type="spellStart"/>
      <w:r>
        <w:rPr>
          <w:b/>
          <w:sz w:val="32"/>
          <w:szCs w:val="32"/>
        </w:rPr>
        <w:t>Languillon</w:t>
      </w:r>
      <w:proofErr w:type="spellEnd"/>
      <w:r w:rsidR="00AD58B7">
        <w:rPr>
          <w:b/>
          <w:sz w:val="32"/>
          <w:szCs w:val="32"/>
        </w:rPr>
        <w:t xml:space="preserve"> </w:t>
      </w:r>
      <w:r w:rsidR="00AD58B7">
        <w:t xml:space="preserve">– </w:t>
      </w:r>
      <w:r>
        <w:t>Sœur 2</w:t>
      </w:r>
      <w:r w:rsidR="00D251CE">
        <w:t xml:space="preserve"> </w:t>
      </w:r>
    </w:p>
    <w:p w:rsidR="00AD58B7" w:rsidRDefault="00AD58B7" w:rsidP="00AD58B7">
      <w:pPr>
        <w:jc w:val="both"/>
      </w:pPr>
    </w:p>
    <w:p w:rsidR="00AD58B7" w:rsidRDefault="00AD58B7" w:rsidP="00AD58B7">
      <w:pPr>
        <w:jc w:val="both"/>
      </w:pPr>
    </w:p>
    <w:p w:rsidR="00AD58B7" w:rsidRDefault="00D94757" w:rsidP="00AD58B7">
      <w:pPr>
        <w:jc w:val="both"/>
      </w:pPr>
      <w:r>
        <w:rPr>
          <w:noProof/>
        </w:rPr>
        <w:drawing>
          <wp:anchor distT="0" distB="0" distL="114300" distR="114300" simplePos="0" relativeHeight="251658752" behindDoc="0" locked="0" layoutInCell="1" allowOverlap="1">
            <wp:simplePos x="0" y="0"/>
            <wp:positionH relativeFrom="column">
              <wp:posOffset>4418330</wp:posOffset>
            </wp:positionH>
            <wp:positionV relativeFrom="paragraph">
              <wp:posOffset>38100</wp:posOffset>
            </wp:positionV>
            <wp:extent cx="1773555" cy="2663190"/>
            <wp:effectExtent l="0" t="0" r="0" b="3810"/>
            <wp:wrapSquare wrapText="bothSides"/>
            <wp:docPr id="11" name="Picture 11" descr="IMG_6024-2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6024-2 min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66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A5F">
        <w:t>Formée au théâtre en ayant suivi les stages de Jean-Laurent Cochet, Letizia est tombée amoureuse du jeu et de la scène. Une passion qui se confirmera par la suite lors des cours du soir dirigés par Julie Cavanna aux cours Paul Clément.</w:t>
      </w:r>
    </w:p>
    <w:p w:rsidR="00904A5F" w:rsidRDefault="00904A5F" w:rsidP="00AD58B7">
      <w:pPr>
        <w:jc w:val="both"/>
      </w:pPr>
    </w:p>
    <w:p w:rsidR="00904A5F" w:rsidRDefault="00904A5F" w:rsidP="00AD58B7">
      <w:pPr>
        <w:jc w:val="both"/>
      </w:pPr>
      <w:r>
        <w:t>Elle s’initie également au théâtre d’</w:t>
      </w:r>
      <w:r w:rsidR="005976E3">
        <w:t>impro</w:t>
      </w:r>
      <w:r>
        <w:t xml:space="preserve">visation aux cours de la FAC d’Impro, d’Aurore </w:t>
      </w:r>
      <w:proofErr w:type="spellStart"/>
      <w:r>
        <w:t>Ponsonnet</w:t>
      </w:r>
      <w:proofErr w:type="spellEnd"/>
      <w:r>
        <w:t xml:space="preserve"> et Farid </w:t>
      </w:r>
      <w:proofErr w:type="spellStart"/>
      <w:r>
        <w:t>Rezgui</w:t>
      </w:r>
      <w:proofErr w:type="spellEnd"/>
      <w:r>
        <w:t xml:space="preserve"> du Grand Showtime, pour aiguiser son sens du rythme et de la répartie.</w:t>
      </w:r>
    </w:p>
    <w:p w:rsidR="00904A5F" w:rsidRDefault="00904A5F" w:rsidP="00AD58B7">
      <w:pPr>
        <w:jc w:val="both"/>
      </w:pPr>
    </w:p>
    <w:p w:rsidR="00904A5F" w:rsidRDefault="00904A5F" w:rsidP="00AD58B7">
      <w:pPr>
        <w:jc w:val="both"/>
      </w:pPr>
      <w:r>
        <w:t xml:space="preserve">Sur scène elle endosse des </w:t>
      </w:r>
      <w:r w:rsidR="005976E3">
        <w:t>r</w:t>
      </w:r>
      <w:r>
        <w:t>ôles de femmes diverses et variées, souvent un peu névrosées, comme par exemple la professeure frustrée « </w:t>
      </w:r>
      <w:r w:rsidRPr="005976E3">
        <w:rPr>
          <w:i/>
        </w:rPr>
        <w:t>Madame Marguerite</w:t>
      </w:r>
      <w:r>
        <w:t xml:space="preserve"> » de Roberto </w:t>
      </w:r>
      <w:proofErr w:type="spellStart"/>
      <w:r>
        <w:t>Althaïde</w:t>
      </w:r>
      <w:proofErr w:type="spellEnd"/>
      <w:r>
        <w:t>, la sœur affamée Marceline dans « </w:t>
      </w:r>
      <w:r w:rsidRPr="005976E3">
        <w:rPr>
          <w:i/>
        </w:rPr>
        <w:t>Le fil à la patte</w:t>
      </w:r>
      <w:r>
        <w:t> » de Feyde</w:t>
      </w:r>
      <w:r w:rsidR="005976E3">
        <w:t xml:space="preserve">au, ou la mère larguée Madame </w:t>
      </w:r>
      <w:proofErr w:type="spellStart"/>
      <w:r w:rsidR="005976E3">
        <w:t>Ma</w:t>
      </w:r>
      <w:r>
        <w:t>rquère</w:t>
      </w:r>
      <w:proofErr w:type="spellEnd"/>
      <w:r>
        <w:t xml:space="preserve"> dans « </w:t>
      </w:r>
      <w:r w:rsidRPr="005976E3">
        <w:rPr>
          <w:i/>
        </w:rPr>
        <w:t>Cet enfant</w:t>
      </w:r>
      <w:r>
        <w:t xml:space="preserve"> » de Joël </w:t>
      </w:r>
      <w:proofErr w:type="spellStart"/>
      <w:r>
        <w:t>Pommerat</w:t>
      </w:r>
      <w:proofErr w:type="spellEnd"/>
      <w:r>
        <w:t>.</w:t>
      </w:r>
    </w:p>
    <w:p w:rsidR="00904A5F" w:rsidRDefault="00904A5F" w:rsidP="00AD58B7">
      <w:pPr>
        <w:jc w:val="both"/>
      </w:pPr>
    </w:p>
    <w:p w:rsidR="00E817D5" w:rsidRDefault="00904A5F" w:rsidP="00A5738F">
      <w:pPr>
        <w:jc w:val="both"/>
      </w:pPr>
      <w:r>
        <w:t>En 2016, elle joue une pièce forte qu’est « </w:t>
      </w:r>
      <w:r w:rsidRPr="005976E3">
        <w:rPr>
          <w:i/>
        </w:rPr>
        <w:t>Les Justes</w:t>
      </w:r>
      <w:r>
        <w:t xml:space="preserve"> », d’Albert Camus, dont les </w:t>
      </w:r>
      <w:r w:rsidR="005976E3">
        <w:t>représentations</w:t>
      </w:r>
      <w:r>
        <w:t xml:space="preserve"> ont été intensément suivies à la Comédie Nation (Paris)</w:t>
      </w:r>
    </w:p>
    <w:p w:rsidR="00904A5F" w:rsidRDefault="00904A5F" w:rsidP="00A5738F">
      <w:pPr>
        <w:jc w:val="both"/>
      </w:pPr>
    </w:p>
    <w:p w:rsidR="00904A5F" w:rsidRDefault="00904A5F" w:rsidP="00A5738F">
      <w:pPr>
        <w:jc w:val="both"/>
      </w:pPr>
      <w:r>
        <w:t>En 2015-2016, avec les créations « </w:t>
      </w:r>
      <w:r w:rsidRPr="005976E3">
        <w:rPr>
          <w:i/>
        </w:rPr>
        <w:t>L’héritage était-il sous la jupe de papa</w:t>
      </w:r>
      <w:r>
        <w:t> » et « </w:t>
      </w:r>
      <w:r w:rsidRPr="005976E3">
        <w:rPr>
          <w:i/>
        </w:rPr>
        <w:t>Concerto en laminoir</w:t>
      </w:r>
      <w:r>
        <w:t> », pièces de Nicolas Ronceux, elle affirme son affection particulière pour les comédies.</w:t>
      </w:r>
    </w:p>
    <w:p w:rsidR="00904A5F" w:rsidRDefault="00904A5F" w:rsidP="00A5738F">
      <w:pPr>
        <w:jc w:val="both"/>
      </w:pPr>
    </w:p>
    <w:p w:rsidR="00904A5F" w:rsidRDefault="00904A5F" w:rsidP="00A5738F">
      <w:pPr>
        <w:jc w:val="both"/>
      </w:pPr>
      <w:r>
        <w:t>Aujourd’hui elle continue d’alterner entre comédies et drames, tant au théâtre que dans de nombreux courts-métrages.</w:t>
      </w:r>
    </w:p>
    <w:p w:rsidR="00904A5F" w:rsidRDefault="00904A5F" w:rsidP="00A5738F">
      <w:pPr>
        <w:jc w:val="both"/>
      </w:pPr>
    </w:p>
    <w:p w:rsidR="00904A5F" w:rsidRDefault="00904A5F" w:rsidP="00A5738F">
      <w:pPr>
        <w:jc w:val="both"/>
      </w:pPr>
      <w:r>
        <w:t xml:space="preserve">Elle rejoint la pièce </w:t>
      </w:r>
      <w:r w:rsidRPr="00CC5E7E">
        <w:rPr>
          <w:i/>
        </w:rPr>
        <w:t>l’Anniversaire</w:t>
      </w:r>
      <w:r>
        <w:t xml:space="preserve"> en début d’année 2018.</w:t>
      </w:r>
    </w:p>
    <w:p w:rsidR="00904A5F" w:rsidRDefault="00904A5F" w:rsidP="00A5738F">
      <w:pPr>
        <w:jc w:val="both"/>
      </w:pPr>
    </w:p>
    <w:p w:rsidR="00904A5F" w:rsidRDefault="00904A5F" w:rsidP="00A5738F">
      <w:pPr>
        <w:jc w:val="both"/>
      </w:pPr>
      <w:r>
        <w:t>En mai 2018 elle sera également sur scène dans la pièce</w:t>
      </w:r>
      <w:r w:rsidR="005976E3">
        <w:t xml:space="preserve"> « </w:t>
      </w:r>
      <w:r>
        <w:t xml:space="preserve"> </w:t>
      </w:r>
      <w:r w:rsidRPr="005976E3">
        <w:rPr>
          <w:i/>
        </w:rPr>
        <w:t>Les soutiens de la société</w:t>
      </w:r>
      <w:r w:rsidR="005976E3">
        <w:rPr>
          <w:i/>
        </w:rPr>
        <w:t> »</w:t>
      </w:r>
      <w:r>
        <w:t xml:space="preserve"> d’Henrik Ibsen</w:t>
      </w:r>
      <w:r w:rsidR="00296E15">
        <w:t xml:space="preserve"> au Théâtre du Nord-Ouest.</w:t>
      </w:r>
    </w:p>
    <w:p w:rsidR="00B634EB" w:rsidRDefault="00B634EB" w:rsidP="00A5738F">
      <w:pPr>
        <w:jc w:val="both"/>
      </w:pPr>
    </w:p>
    <w:p w:rsidR="00B634EB" w:rsidRDefault="00B634EB" w:rsidP="00A5738F">
      <w:pPr>
        <w:jc w:val="both"/>
      </w:pPr>
    </w:p>
    <w:p w:rsidR="00B634EB" w:rsidRDefault="00B634EB" w:rsidP="00A5738F">
      <w:pPr>
        <w:jc w:val="both"/>
      </w:pPr>
    </w:p>
    <w:p w:rsidR="006C7FA6" w:rsidRDefault="006C7FA6" w:rsidP="00A5738F">
      <w:pPr>
        <w:jc w:val="both"/>
      </w:pPr>
    </w:p>
    <w:p w:rsidR="006C7FA6" w:rsidRDefault="006C7FA6" w:rsidP="00A5738F">
      <w:pPr>
        <w:jc w:val="both"/>
      </w:pPr>
    </w:p>
    <w:p w:rsidR="006C7FA6" w:rsidRDefault="006C7FA6" w:rsidP="00A5738F">
      <w:pPr>
        <w:jc w:val="both"/>
      </w:pPr>
    </w:p>
    <w:p w:rsidR="006C7FA6" w:rsidRDefault="006C7FA6" w:rsidP="00A5738F">
      <w:pPr>
        <w:jc w:val="both"/>
      </w:pPr>
    </w:p>
    <w:p w:rsidR="006C7FA6" w:rsidRDefault="006C7FA6" w:rsidP="00A5738F">
      <w:pPr>
        <w:jc w:val="both"/>
      </w:pPr>
    </w:p>
    <w:p w:rsidR="006C7FA6" w:rsidRDefault="006C7FA6" w:rsidP="00A5738F">
      <w:pPr>
        <w:jc w:val="both"/>
      </w:pPr>
    </w:p>
    <w:p w:rsidR="006C7FA6" w:rsidRDefault="006C7FA6" w:rsidP="00A5738F">
      <w:pPr>
        <w:jc w:val="both"/>
      </w:pPr>
    </w:p>
    <w:p w:rsidR="00E31B9C" w:rsidRDefault="00E31B9C" w:rsidP="00A5738F">
      <w:pPr>
        <w:jc w:val="both"/>
      </w:pPr>
    </w:p>
    <w:p w:rsidR="00E31B9C" w:rsidRDefault="00E31B9C" w:rsidP="00A5738F">
      <w:pPr>
        <w:jc w:val="both"/>
      </w:pPr>
    </w:p>
    <w:p w:rsidR="006C7FA6" w:rsidRDefault="006C7FA6" w:rsidP="00A5738F">
      <w:pPr>
        <w:jc w:val="both"/>
      </w:pPr>
    </w:p>
    <w:p w:rsidR="006C7FA6" w:rsidRDefault="006C7FA6" w:rsidP="00A5738F">
      <w:pPr>
        <w:jc w:val="both"/>
      </w:pPr>
    </w:p>
    <w:p w:rsidR="006C7FA6" w:rsidRDefault="006C7FA6" w:rsidP="00A5738F">
      <w:pPr>
        <w:jc w:val="both"/>
      </w:pPr>
    </w:p>
    <w:p w:rsidR="00E31B9C" w:rsidRDefault="00E31B9C" w:rsidP="00A5738F">
      <w:pPr>
        <w:jc w:val="both"/>
      </w:pPr>
    </w:p>
    <w:p w:rsidR="00E31B9C" w:rsidRDefault="00E31B9C" w:rsidP="00A5738F">
      <w:pPr>
        <w:jc w:val="both"/>
      </w:pPr>
    </w:p>
    <w:p w:rsidR="004E0EE9" w:rsidRDefault="004E0EE9" w:rsidP="00A5738F">
      <w:pPr>
        <w:jc w:val="both"/>
      </w:pPr>
    </w:p>
    <w:p w:rsidR="004E0EE9" w:rsidRDefault="004E0EE9" w:rsidP="00A5738F">
      <w:pPr>
        <w:jc w:val="both"/>
      </w:pPr>
    </w:p>
    <w:p w:rsidR="006A05AF" w:rsidRPr="00FF479E" w:rsidRDefault="0024173D" w:rsidP="006A05AF">
      <w:pPr>
        <w:jc w:val="both"/>
        <w:rPr>
          <w:b/>
          <w:sz w:val="28"/>
          <w:szCs w:val="28"/>
        </w:rPr>
      </w:pPr>
      <w:r>
        <w:rPr>
          <w:b/>
          <w:sz w:val="28"/>
          <w:szCs w:val="28"/>
        </w:rPr>
        <w:lastRenderedPageBreak/>
        <w:t xml:space="preserve">Compagnie </w:t>
      </w:r>
      <w:r w:rsidR="00B04637">
        <w:rPr>
          <w:b/>
          <w:sz w:val="28"/>
          <w:szCs w:val="28"/>
        </w:rPr>
        <w:t>Deux</w:t>
      </w:r>
      <w:r>
        <w:rPr>
          <w:b/>
          <w:sz w:val="28"/>
          <w:szCs w:val="28"/>
        </w:rPr>
        <w:t xml:space="preserve"> Poules</w:t>
      </w:r>
    </w:p>
    <w:p w:rsidR="006A05AF" w:rsidRDefault="006A05AF" w:rsidP="006A05AF">
      <w:pPr>
        <w:jc w:val="both"/>
      </w:pPr>
    </w:p>
    <w:p w:rsidR="006A05AF" w:rsidRDefault="006A05AF" w:rsidP="006A05AF">
      <w:pPr>
        <w:jc w:val="both"/>
      </w:pPr>
    </w:p>
    <w:p w:rsidR="006A05AF" w:rsidRDefault="006A05AF" w:rsidP="006A05AF">
      <w:pPr>
        <w:jc w:val="both"/>
      </w:pPr>
      <w:r>
        <w:t xml:space="preserve">Fondée </w:t>
      </w:r>
      <w:r w:rsidR="00B04637">
        <w:t>en 2015</w:t>
      </w:r>
      <w:r>
        <w:t>,</w:t>
      </w:r>
      <w:r w:rsidR="00B04637">
        <w:t xml:space="preserve"> en prenant place de la Compagnie Plébiscite,</w:t>
      </w:r>
      <w:r>
        <w:t xml:space="preserve"> elle a pour vocation d’offrir une structure administrative, juridique et financière pour créer et organiser des spectacles vivants et des œuvres musicales et audiovisuelles. </w:t>
      </w:r>
    </w:p>
    <w:p w:rsidR="006A05AF" w:rsidRDefault="006A05AF" w:rsidP="006A05AF">
      <w:pPr>
        <w:jc w:val="both"/>
      </w:pPr>
    </w:p>
    <w:p w:rsidR="006A05AF" w:rsidRDefault="00B04637" w:rsidP="006A05AF">
      <w:pPr>
        <w:jc w:val="both"/>
      </w:pPr>
      <w:r>
        <w:t>Elle a produit en 2015 et 2016 les représentations parisiennes de la pièce « </w:t>
      </w:r>
      <w:r w:rsidRPr="00B04637">
        <w:rPr>
          <w:i/>
        </w:rPr>
        <w:t>Les Contes Défaits </w:t>
      </w:r>
      <w:r w:rsidR="0037166C">
        <w:t>» de Guillaume Pascal</w:t>
      </w:r>
      <w:r>
        <w:t xml:space="preserve"> et m</w:t>
      </w:r>
      <w:r w:rsidR="0037166C">
        <w:t xml:space="preserve">ise en scène par Arnaud </w:t>
      </w:r>
      <w:proofErr w:type="spellStart"/>
      <w:r w:rsidR="0037166C">
        <w:t>Delpoux</w:t>
      </w:r>
      <w:proofErr w:type="spellEnd"/>
      <w:r w:rsidR="0037166C">
        <w:t>, à la Comédie des 3 Bornes (75011).</w:t>
      </w:r>
    </w:p>
    <w:p w:rsidR="006A05AF" w:rsidRDefault="006A05AF" w:rsidP="006A05AF">
      <w:pPr>
        <w:jc w:val="both"/>
      </w:pPr>
    </w:p>
    <w:p w:rsidR="006A05AF" w:rsidRDefault="00B04637" w:rsidP="00B04637">
      <w:pPr>
        <w:jc w:val="both"/>
      </w:pPr>
      <w:r>
        <w:t>La compagnie des Deux Poules</w:t>
      </w:r>
      <w:r w:rsidR="006A05AF">
        <w:t xml:space="preserve"> permet d’encadrer et de produire </w:t>
      </w:r>
      <w:r>
        <w:t>des p</w:t>
      </w:r>
      <w:r w:rsidR="006A05AF">
        <w:t xml:space="preserve">ièces de théâtre </w:t>
      </w:r>
      <w:r>
        <w:t>pour amateurs et</w:t>
      </w:r>
      <w:r w:rsidR="006A05AF">
        <w:t xml:space="preserve"> professionnelles</w:t>
      </w:r>
    </w:p>
    <w:p w:rsidR="006A05AF" w:rsidRDefault="006A05AF" w:rsidP="006A05AF">
      <w:pPr>
        <w:jc w:val="both"/>
      </w:pPr>
    </w:p>
    <w:p w:rsidR="006A05AF" w:rsidRDefault="006A05AF" w:rsidP="006A05AF">
      <w:pPr>
        <w:jc w:val="both"/>
      </w:pPr>
      <w:r>
        <w:t xml:space="preserve">Concernant le théâtre, la volonté première de </w:t>
      </w:r>
      <w:r w:rsidR="00B04637">
        <w:t>la compagnie</w:t>
      </w:r>
      <w:r>
        <w:t xml:space="preserve"> est de jouer des pièces contemporaines (écrites après 1945) d’auteurs français et internationaux. La finalité étant le plaisir du jeu et une diffusion adaptée aux contingences du spectacle vivant en France, nous privilégions des pièces avec des distributions peu importantes (entre 2 et 6 comédiens), et un épurement des décors et accessoires pour faciliter la diffusion.</w:t>
      </w:r>
    </w:p>
    <w:p w:rsidR="009C27CC" w:rsidRDefault="009C27CC" w:rsidP="006A05AF">
      <w:pPr>
        <w:jc w:val="both"/>
      </w:pPr>
    </w:p>
    <w:p w:rsidR="009C27CC" w:rsidRDefault="009C27CC" w:rsidP="006A05AF">
      <w:pPr>
        <w:jc w:val="both"/>
      </w:pPr>
    </w:p>
    <w:p w:rsidR="006A05AF" w:rsidRDefault="006A05AF" w:rsidP="006A05AF">
      <w:pPr>
        <w:jc w:val="both"/>
      </w:pPr>
    </w:p>
    <w:p w:rsidR="006A05AF" w:rsidRDefault="006A05AF" w:rsidP="006A05AF">
      <w:pPr>
        <w:jc w:val="both"/>
      </w:pPr>
    </w:p>
    <w:p w:rsidR="00B62DC3" w:rsidRDefault="00D94757" w:rsidP="00B62DC3">
      <w:pPr>
        <w:jc w:val="center"/>
      </w:pPr>
      <w:r>
        <w:rPr>
          <w:noProof/>
        </w:rPr>
        <w:drawing>
          <wp:inline distT="0" distB="0" distL="0" distR="0">
            <wp:extent cx="4762500" cy="2851150"/>
            <wp:effectExtent l="0" t="0" r="0" b="6350"/>
            <wp:docPr id="3" name="Picture 3" descr="deux-poul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ux-poule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851150"/>
                    </a:xfrm>
                    <a:prstGeom prst="rect">
                      <a:avLst/>
                    </a:prstGeom>
                    <a:noFill/>
                    <a:ln>
                      <a:noFill/>
                    </a:ln>
                  </pic:spPr>
                </pic:pic>
              </a:graphicData>
            </a:graphic>
          </wp:inline>
        </w:drawing>
      </w:r>
    </w:p>
    <w:p w:rsidR="005570F2" w:rsidRDefault="005570F2" w:rsidP="006A05AF">
      <w:pPr>
        <w:jc w:val="both"/>
      </w:pPr>
    </w:p>
    <w:p w:rsidR="009C27CC" w:rsidRDefault="009C27CC" w:rsidP="005570F2">
      <w:pPr>
        <w:jc w:val="center"/>
        <w:rPr>
          <w:b/>
          <w:bCs/>
          <w:sz w:val="56"/>
          <w:szCs w:val="56"/>
        </w:rPr>
      </w:pPr>
    </w:p>
    <w:p w:rsidR="009C27CC" w:rsidRDefault="009C27CC" w:rsidP="005570F2">
      <w:pPr>
        <w:jc w:val="center"/>
        <w:rPr>
          <w:b/>
          <w:bCs/>
          <w:sz w:val="56"/>
          <w:szCs w:val="56"/>
        </w:rPr>
      </w:pPr>
    </w:p>
    <w:p w:rsidR="009C27CC" w:rsidRDefault="009C27CC" w:rsidP="005570F2">
      <w:pPr>
        <w:jc w:val="center"/>
        <w:rPr>
          <w:b/>
          <w:bCs/>
          <w:sz w:val="56"/>
          <w:szCs w:val="56"/>
        </w:rPr>
      </w:pPr>
    </w:p>
    <w:p w:rsidR="009C27CC" w:rsidRDefault="009C27CC" w:rsidP="005570F2">
      <w:pPr>
        <w:jc w:val="center"/>
        <w:rPr>
          <w:b/>
          <w:bCs/>
          <w:sz w:val="56"/>
          <w:szCs w:val="56"/>
        </w:rPr>
      </w:pPr>
    </w:p>
    <w:p w:rsidR="005570F2" w:rsidRDefault="009C27CC" w:rsidP="009C27CC">
      <w:pPr>
        <w:jc w:val="center"/>
        <w:rPr>
          <w:b/>
          <w:bCs/>
          <w:sz w:val="56"/>
          <w:szCs w:val="56"/>
        </w:rPr>
      </w:pPr>
      <w:r>
        <w:rPr>
          <w:b/>
          <w:bCs/>
          <w:sz w:val="56"/>
          <w:szCs w:val="56"/>
        </w:rPr>
        <w:lastRenderedPageBreak/>
        <w:t>Co</w:t>
      </w:r>
      <w:r w:rsidR="005570F2" w:rsidRPr="002F3AB2">
        <w:rPr>
          <w:b/>
          <w:bCs/>
          <w:sz w:val="56"/>
          <w:szCs w:val="56"/>
        </w:rPr>
        <w:t>ntact :</w:t>
      </w:r>
    </w:p>
    <w:p w:rsidR="009C27CC" w:rsidRDefault="009C27CC" w:rsidP="005570F2">
      <w:pPr>
        <w:spacing w:after="60"/>
        <w:ind w:right="-142" w:hanging="142"/>
        <w:jc w:val="both"/>
      </w:pPr>
    </w:p>
    <w:p w:rsidR="00C64BA1" w:rsidRDefault="005570F2" w:rsidP="005570F2">
      <w:pPr>
        <w:spacing w:after="60"/>
        <w:ind w:right="-142" w:hanging="142"/>
        <w:jc w:val="both"/>
      </w:pPr>
      <w:r w:rsidRPr="005570F2">
        <w:t xml:space="preserve">Arnaud </w:t>
      </w:r>
      <w:proofErr w:type="spellStart"/>
      <w:r w:rsidRPr="005570F2">
        <w:t>Delpoux</w:t>
      </w:r>
      <w:proofErr w:type="spellEnd"/>
      <w:r>
        <w:t xml:space="preserve"> (Metteur en scène)</w:t>
      </w:r>
      <w:r w:rsidR="00C64BA1">
        <w:t> :</w:t>
      </w:r>
    </w:p>
    <w:p w:rsidR="005570F2" w:rsidRDefault="005570F2" w:rsidP="005570F2">
      <w:pPr>
        <w:spacing w:after="60"/>
        <w:ind w:right="-142" w:hanging="142"/>
        <w:jc w:val="both"/>
      </w:pPr>
      <w:r w:rsidRPr="005570F2">
        <w:t xml:space="preserve">06 87 39 37 92 - </w:t>
      </w:r>
      <w:hyperlink r:id="rId14" w:history="1">
        <w:r w:rsidRPr="005570F2">
          <w:rPr>
            <w:rStyle w:val="Lienhypertexte"/>
          </w:rPr>
          <w:t>arnaud.delpoux@orange.fr</w:t>
        </w:r>
      </w:hyperlink>
      <w:r w:rsidRPr="005570F2">
        <w:t xml:space="preserve"> </w:t>
      </w:r>
    </w:p>
    <w:p w:rsidR="00CD1759" w:rsidRDefault="00CD1759" w:rsidP="005570F2">
      <w:pPr>
        <w:spacing w:after="60"/>
        <w:ind w:right="-142" w:hanging="142"/>
        <w:jc w:val="both"/>
      </w:pPr>
    </w:p>
    <w:p w:rsidR="00CD1759" w:rsidRDefault="00CD1759" w:rsidP="005570F2">
      <w:pPr>
        <w:spacing w:after="60"/>
        <w:ind w:right="-142" w:hanging="142"/>
        <w:jc w:val="both"/>
      </w:pPr>
      <w:r>
        <w:t xml:space="preserve">Natacha </w:t>
      </w:r>
      <w:proofErr w:type="spellStart"/>
      <w:r>
        <w:t>Denat</w:t>
      </w:r>
      <w:proofErr w:type="spellEnd"/>
      <w:r>
        <w:t xml:space="preserve"> (Chargée de production - Comédienne)</w:t>
      </w:r>
    </w:p>
    <w:p w:rsidR="00CD1759" w:rsidRDefault="005B572A" w:rsidP="005570F2">
      <w:pPr>
        <w:spacing w:after="60"/>
        <w:ind w:right="-142" w:hanging="142"/>
        <w:jc w:val="both"/>
      </w:pPr>
      <w:r>
        <w:t>06 19 30</w:t>
      </w:r>
      <w:r w:rsidR="00CD1759">
        <w:t>5</w:t>
      </w:r>
      <w:r>
        <w:t xml:space="preserve"> </w:t>
      </w:r>
      <w:r w:rsidR="00CD1759">
        <w:t xml:space="preserve">305 - </w:t>
      </w:r>
      <w:hyperlink r:id="rId15" w:history="1">
        <w:r w:rsidR="00CD1759" w:rsidRPr="00581202">
          <w:rPr>
            <w:rStyle w:val="Lienhypertexte"/>
          </w:rPr>
          <w:t>natachadenat@hotmail.com</w:t>
        </w:r>
      </w:hyperlink>
    </w:p>
    <w:p w:rsidR="005570F2" w:rsidRPr="005570F2" w:rsidRDefault="005570F2" w:rsidP="005570F2">
      <w:pPr>
        <w:spacing w:after="60"/>
        <w:ind w:right="-142" w:hanging="142"/>
        <w:jc w:val="both"/>
      </w:pPr>
    </w:p>
    <w:p w:rsidR="00C64BA1" w:rsidRDefault="005570F2" w:rsidP="005570F2">
      <w:pPr>
        <w:spacing w:after="60"/>
        <w:ind w:right="-142" w:hanging="142"/>
      </w:pPr>
      <w:r w:rsidRPr="005570F2">
        <w:t xml:space="preserve">Guillaume Pascal </w:t>
      </w:r>
      <w:r>
        <w:t>(Administrateur Compagnie 2 Poules)</w:t>
      </w:r>
      <w:r w:rsidR="00C64BA1">
        <w:t> :</w:t>
      </w:r>
    </w:p>
    <w:p w:rsidR="006A05AF" w:rsidRDefault="005570F2" w:rsidP="009C27CC">
      <w:pPr>
        <w:spacing w:after="60"/>
        <w:ind w:right="-142" w:hanging="142"/>
      </w:pPr>
      <w:r w:rsidRPr="005570F2">
        <w:t xml:space="preserve">06 11 89 34 72 - </w:t>
      </w:r>
      <w:hyperlink r:id="rId16" w:history="1">
        <w:r w:rsidR="009C27CC" w:rsidRPr="00581202">
          <w:rPr>
            <w:rStyle w:val="Lienhypertexte"/>
          </w:rPr>
          <w:t>guillaume.pascal.comedien@gmail.com</w:t>
        </w:r>
      </w:hyperlink>
    </w:p>
    <w:sectPr w:rsidR="006A05AF" w:rsidSect="00B634EB">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96" w:rsidRDefault="008E6E96" w:rsidP="006C7795">
      <w:r>
        <w:separator/>
      </w:r>
    </w:p>
  </w:endnote>
  <w:endnote w:type="continuationSeparator" w:id="0">
    <w:p w:rsidR="008E6E96" w:rsidRDefault="008E6E96" w:rsidP="006C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ehzeta">
    <w:altName w:val="Arabic Typesetting"/>
    <w:charset w:val="00"/>
    <w:family w:val="script"/>
    <w:pitch w:val="variable"/>
    <w:sig w:usb0="00000001" w:usb1="0000000A"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795" w:rsidRDefault="00CF28D7" w:rsidP="00CF28D7">
    <w:pPr>
      <w:pStyle w:val="Pieddepage"/>
      <w:jc w:val="center"/>
    </w:pPr>
    <w:r w:rsidRPr="0098122B">
      <w:rPr>
        <w:rFonts w:ascii="Tehzeta" w:hAnsi="Tehzeta"/>
        <w:sz w:val="18"/>
        <w:szCs w:val="20"/>
      </w:rPr>
      <w:t>Compagnie Deux  Poules</w:t>
    </w:r>
    <w:r w:rsidR="00317016" w:rsidRPr="0098122B">
      <w:rPr>
        <w:rFonts w:ascii="Tehzeta" w:hAnsi="Tehzeta"/>
        <w:sz w:val="18"/>
        <w:szCs w:val="20"/>
      </w:rPr>
      <w:t xml:space="preserve"> </w:t>
    </w:r>
    <w:r w:rsidR="00317016">
      <w:rPr>
        <w:rFonts w:ascii="Tehzeta" w:hAnsi="Tehzeta"/>
        <w:sz w:val="20"/>
        <w:szCs w:val="20"/>
      </w:rPr>
      <w:t xml:space="preserve">- </w:t>
    </w:r>
    <w:r w:rsidR="00317016" w:rsidRPr="00317016">
      <w:rPr>
        <w:sz w:val="20"/>
      </w:rPr>
      <w:t xml:space="preserve">151 Traverse de </w:t>
    </w:r>
    <w:proofErr w:type="spellStart"/>
    <w:r w:rsidR="00317016" w:rsidRPr="00317016">
      <w:rPr>
        <w:sz w:val="20"/>
      </w:rPr>
      <w:t>Cauviac</w:t>
    </w:r>
    <w:proofErr w:type="spellEnd"/>
    <w:r w:rsidR="00317016" w:rsidRPr="00317016">
      <w:rPr>
        <w:sz w:val="20"/>
      </w:rPr>
      <w:t>, 30430 Saint-Jean-de-</w:t>
    </w:r>
    <w:proofErr w:type="spellStart"/>
    <w:r w:rsidR="00317016" w:rsidRPr="00317016">
      <w:rPr>
        <w:sz w:val="20"/>
      </w:rPr>
      <w:t>Maruéjols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96" w:rsidRDefault="008E6E96" w:rsidP="006C7795">
      <w:r>
        <w:separator/>
      </w:r>
    </w:p>
  </w:footnote>
  <w:footnote w:type="continuationSeparator" w:id="0">
    <w:p w:rsidR="008E6E96" w:rsidRDefault="008E6E96" w:rsidP="006C7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9"/>
      </v:shape>
    </w:pict>
  </w:numPicBullet>
  <w:abstractNum w:abstractNumId="0">
    <w:nsid w:val="16770B00"/>
    <w:multiLevelType w:val="hybridMultilevel"/>
    <w:tmpl w:val="8050ED24"/>
    <w:lvl w:ilvl="0" w:tplc="D5DE3F8C">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E816F0B"/>
    <w:multiLevelType w:val="hybridMultilevel"/>
    <w:tmpl w:val="790EAAE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2AD0EE8"/>
    <w:multiLevelType w:val="hybridMultilevel"/>
    <w:tmpl w:val="3DCE7398"/>
    <w:lvl w:ilvl="0" w:tplc="D5DE3F8C">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58E67F8"/>
    <w:multiLevelType w:val="hybridMultilevel"/>
    <w:tmpl w:val="F6605FB8"/>
    <w:lvl w:ilvl="0" w:tplc="29E20A86">
      <w:start w:val="200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E439B9"/>
    <w:multiLevelType w:val="hybridMultilevel"/>
    <w:tmpl w:val="77AC66B4"/>
    <w:lvl w:ilvl="0" w:tplc="6B5877C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D25FBB"/>
    <w:multiLevelType w:val="hybridMultilevel"/>
    <w:tmpl w:val="3D8A30BE"/>
    <w:lvl w:ilvl="0" w:tplc="0DDABA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1E171A"/>
    <w:multiLevelType w:val="hybridMultilevel"/>
    <w:tmpl w:val="E0083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995583"/>
    <w:multiLevelType w:val="hybridMultilevel"/>
    <w:tmpl w:val="A8A445F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0CC0F9F"/>
    <w:multiLevelType w:val="hybridMultilevel"/>
    <w:tmpl w:val="14069B7A"/>
    <w:lvl w:ilvl="0" w:tplc="D5DE3F8C">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85228D1"/>
    <w:multiLevelType w:val="hybridMultilevel"/>
    <w:tmpl w:val="647EA226"/>
    <w:lvl w:ilvl="0" w:tplc="69C88A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1"/>
  </w:num>
  <w:num w:numId="6">
    <w:abstractNumId w:val="7"/>
  </w:num>
  <w:num w:numId="7">
    <w:abstractNumId w:val="9"/>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8F"/>
    <w:rsid w:val="0003242D"/>
    <w:rsid w:val="00033092"/>
    <w:rsid w:val="000428B1"/>
    <w:rsid w:val="000463F7"/>
    <w:rsid w:val="00076B49"/>
    <w:rsid w:val="00087B7B"/>
    <w:rsid w:val="000919E0"/>
    <w:rsid w:val="00095CA0"/>
    <w:rsid w:val="00097387"/>
    <w:rsid w:val="000A7AB2"/>
    <w:rsid w:val="000B0029"/>
    <w:rsid w:val="000D0737"/>
    <w:rsid w:val="000D36B2"/>
    <w:rsid w:val="000F430A"/>
    <w:rsid w:val="00100EF5"/>
    <w:rsid w:val="00103A4E"/>
    <w:rsid w:val="00104CFF"/>
    <w:rsid w:val="00126342"/>
    <w:rsid w:val="0015191E"/>
    <w:rsid w:val="001523F8"/>
    <w:rsid w:val="00156922"/>
    <w:rsid w:val="00162080"/>
    <w:rsid w:val="00173BD9"/>
    <w:rsid w:val="00180B8B"/>
    <w:rsid w:val="0018100B"/>
    <w:rsid w:val="00190521"/>
    <w:rsid w:val="001943BF"/>
    <w:rsid w:val="001972A7"/>
    <w:rsid w:val="001B7A25"/>
    <w:rsid w:val="001C391B"/>
    <w:rsid w:val="001C79AB"/>
    <w:rsid w:val="001D1EC7"/>
    <w:rsid w:val="001D25CA"/>
    <w:rsid w:val="001D74C5"/>
    <w:rsid w:val="001E06B7"/>
    <w:rsid w:val="001E4798"/>
    <w:rsid w:val="001E4AC6"/>
    <w:rsid w:val="001F5EFE"/>
    <w:rsid w:val="002073A6"/>
    <w:rsid w:val="00207B45"/>
    <w:rsid w:val="0021411E"/>
    <w:rsid w:val="00221121"/>
    <w:rsid w:val="00221470"/>
    <w:rsid w:val="00223487"/>
    <w:rsid w:val="0024173D"/>
    <w:rsid w:val="00241DA4"/>
    <w:rsid w:val="00246E19"/>
    <w:rsid w:val="0024776C"/>
    <w:rsid w:val="00253526"/>
    <w:rsid w:val="002554CA"/>
    <w:rsid w:val="00263038"/>
    <w:rsid w:val="002860B2"/>
    <w:rsid w:val="00296E15"/>
    <w:rsid w:val="002B10CC"/>
    <w:rsid w:val="002B528A"/>
    <w:rsid w:val="002D1DDE"/>
    <w:rsid w:val="002E62F3"/>
    <w:rsid w:val="002F29EB"/>
    <w:rsid w:val="00307690"/>
    <w:rsid w:val="00307917"/>
    <w:rsid w:val="00317016"/>
    <w:rsid w:val="00320E72"/>
    <w:rsid w:val="00323FA3"/>
    <w:rsid w:val="00332207"/>
    <w:rsid w:val="00352B98"/>
    <w:rsid w:val="003549EF"/>
    <w:rsid w:val="00371175"/>
    <w:rsid w:val="0037166C"/>
    <w:rsid w:val="0038111A"/>
    <w:rsid w:val="003853BA"/>
    <w:rsid w:val="003929E9"/>
    <w:rsid w:val="003A0B33"/>
    <w:rsid w:val="003A643D"/>
    <w:rsid w:val="003C2B5B"/>
    <w:rsid w:val="003C541B"/>
    <w:rsid w:val="003E6CBF"/>
    <w:rsid w:val="003F30F9"/>
    <w:rsid w:val="00404022"/>
    <w:rsid w:val="004112FB"/>
    <w:rsid w:val="00411BCB"/>
    <w:rsid w:val="00457291"/>
    <w:rsid w:val="00465D21"/>
    <w:rsid w:val="00470E1E"/>
    <w:rsid w:val="00481F34"/>
    <w:rsid w:val="00482DFE"/>
    <w:rsid w:val="004841EC"/>
    <w:rsid w:val="00493973"/>
    <w:rsid w:val="004A14DC"/>
    <w:rsid w:val="004B2107"/>
    <w:rsid w:val="004B3D7A"/>
    <w:rsid w:val="004C4614"/>
    <w:rsid w:val="004D360E"/>
    <w:rsid w:val="004E0EE9"/>
    <w:rsid w:val="004E3351"/>
    <w:rsid w:val="0050016D"/>
    <w:rsid w:val="005130A9"/>
    <w:rsid w:val="00516DEB"/>
    <w:rsid w:val="00516E5E"/>
    <w:rsid w:val="005229A6"/>
    <w:rsid w:val="00526DDB"/>
    <w:rsid w:val="00532CF3"/>
    <w:rsid w:val="005502E9"/>
    <w:rsid w:val="00550EB3"/>
    <w:rsid w:val="005570F2"/>
    <w:rsid w:val="00557208"/>
    <w:rsid w:val="00564209"/>
    <w:rsid w:val="00574F33"/>
    <w:rsid w:val="0058700A"/>
    <w:rsid w:val="00587E09"/>
    <w:rsid w:val="00590CE0"/>
    <w:rsid w:val="005915BB"/>
    <w:rsid w:val="00592DF0"/>
    <w:rsid w:val="005973FB"/>
    <w:rsid w:val="005976E3"/>
    <w:rsid w:val="005A0924"/>
    <w:rsid w:val="005A75AF"/>
    <w:rsid w:val="005B572A"/>
    <w:rsid w:val="005B6A47"/>
    <w:rsid w:val="005D04E2"/>
    <w:rsid w:val="005D10AC"/>
    <w:rsid w:val="005E3A8F"/>
    <w:rsid w:val="005F0BD3"/>
    <w:rsid w:val="005F7BF5"/>
    <w:rsid w:val="006064C3"/>
    <w:rsid w:val="00617F80"/>
    <w:rsid w:val="00621B23"/>
    <w:rsid w:val="00621C20"/>
    <w:rsid w:val="00625E2B"/>
    <w:rsid w:val="00676758"/>
    <w:rsid w:val="006911F2"/>
    <w:rsid w:val="00692277"/>
    <w:rsid w:val="00692DA5"/>
    <w:rsid w:val="0069384A"/>
    <w:rsid w:val="00694AD2"/>
    <w:rsid w:val="006A05AF"/>
    <w:rsid w:val="006A55ED"/>
    <w:rsid w:val="006B7E58"/>
    <w:rsid w:val="006B7F3E"/>
    <w:rsid w:val="006C7795"/>
    <w:rsid w:val="006C7FA6"/>
    <w:rsid w:val="006D5A19"/>
    <w:rsid w:val="006F406A"/>
    <w:rsid w:val="0070079C"/>
    <w:rsid w:val="00702C69"/>
    <w:rsid w:val="00716BD4"/>
    <w:rsid w:val="00720244"/>
    <w:rsid w:val="007562FD"/>
    <w:rsid w:val="00772D10"/>
    <w:rsid w:val="00774A5E"/>
    <w:rsid w:val="0079696D"/>
    <w:rsid w:val="007A491C"/>
    <w:rsid w:val="007A77CC"/>
    <w:rsid w:val="007B0831"/>
    <w:rsid w:val="007D4331"/>
    <w:rsid w:val="007D5AD5"/>
    <w:rsid w:val="007E134E"/>
    <w:rsid w:val="007E5B73"/>
    <w:rsid w:val="007E5C46"/>
    <w:rsid w:val="007E6D9F"/>
    <w:rsid w:val="0080682E"/>
    <w:rsid w:val="008228B6"/>
    <w:rsid w:val="00822FEB"/>
    <w:rsid w:val="00826630"/>
    <w:rsid w:val="00853B20"/>
    <w:rsid w:val="00864194"/>
    <w:rsid w:val="00864B82"/>
    <w:rsid w:val="00864C33"/>
    <w:rsid w:val="0086781B"/>
    <w:rsid w:val="0087076E"/>
    <w:rsid w:val="00884AA9"/>
    <w:rsid w:val="00894AB8"/>
    <w:rsid w:val="008A5B40"/>
    <w:rsid w:val="008A7459"/>
    <w:rsid w:val="008A755A"/>
    <w:rsid w:val="008B034B"/>
    <w:rsid w:val="008B77B5"/>
    <w:rsid w:val="008D3702"/>
    <w:rsid w:val="008E6E96"/>
    <w:rsid w:val="008F7739"/>
    <w:rsid w:val="00904A5F"/>
    <w:rsid w:val="00905C05"/>
    <w:rsid w:val="00912286"/>
    <w:rsid w:val="009274AE"/>
    <w:rsid w:val="00936722"/>
    <w:rsid w:val="00937382"/>
    <w:rsid w:val="009608AE"/>
    <w:rsid w:val="0098122B"/>
    <w:rsid w:val="00986D36"/>
    <w:rsid w:val="009B3EE4"/>
    <w:rsid w:val="009B58F1"/>
    <w:rsid w:val="009C27CC"/>
    <w:rsid w:val="009D6652"/>
    <w:rsid w:val="009E374E"/>
    <w:rsid w:val="009E6D19"/>
    <w:rsid w:val="00A103B3"/>
    <w:rsid w:val="00A13E76"/>
    <w:rsid w:val="00A204A6"/>
    <w:rsid w:val="00A2263E"/>
    <w:rsid w:val="00A27BC3"/>
    <w:rsid w:val="00A27EFA"/>
    <w:rsid w:val="00A4221C"/>
    <w:rsid w:val="00A454C0"/>
    <w:rsid w:val="00A5738F"/>
    <w:rsid w:val="00A7400F"/>
    <w:rsid w:val="00A80983"/>
    <w:rsid w:val="00A9192A"/>
    <w:rsid w:val="00AA19FC"/>
    <w:rsid w:val="00AA1DB3"/>
    <w:rsid w:val="00AA2EDA"/>
    <w:rsid w:val="00AA466A"/>
    <w:rsid w:val="00AA5EBB"/>
    <w:rsid w:val="00AC2173"/>
    <w:rsid w:val="00AC550C"/>
    <w:rsid w:val="00AD2A02"/>
    <w:rsid w:val="00AD58B7"/>
    <w:rsid w:val="00AE0112"/>
    <w:rsid w:val="00AE1EDD"/>
    <w:rsid w:val="00AE4609"/>
    <w:rsid w:val="00AF0766"/>
    <w:rsid w:val="00AF0984"/>
    <w:rsid w:val="00B01168"/>
    <w:rsid w:val="00B04637"/>
    <w:rsid w:val="00B05944"/>
    <w:rsid w:val="00B1534E"/>
    <w:rsid w:val="00B34AB2"/>
    <w:rsid w:val="00B3594E"/>
    <w:rsid w:val="00B567BD"/>
    <w:rsid w:val="00B62DC3"/>
    <w:rsid w:val="00B634EB"/>
    <w:rsid w:val="00B754DC"/>
    <w:rsid w:val="00B95F2C"/>
    <w:rsid w:val="00BA2A58"/>
    <w:rsid w:val="00BA64B1"/>
    <w:rsid w:val="00BB3E5D"/>
    <w:rsid w:val="00BC11BA"/>
    <w:rsid w:val="00BD0FA7"/>
    <w:rsid w:val="00BD5F8A"/>
    <w:rsid w:val="00BD7463"/>
    <w:rsid w:val="00BE401A"/>
    <w:rsid w:val="00BF2572"/>
    <w:rsid w:val="00BF52A5"/>
    <w:rsid w:val="00BF6546"/>
    <w:rsid w:val="00C07A2B"/>
    <w:rsid w:val="00C07FFB"/>
    <w:rsid w:val="00C14FDB"/>
    <w:rsid w:val="00C15C46"/>
    <w:rsid w:val="00C311FB"/>
    <w:rsid w:val="00C47374"/>
    <w:rsid w:val="00C5492E"/>
    <w:rsid w:val="00C63DC7"/>
    <w:rsid w:val="00C64BA1"/>
    <w:rsid w:val="00C672FC"/>
    <w:rsid w:val="00C90C1B"/>
    <w:rsid w:val="00CA5C52"/>
    <w:rsid w:val="00CA6180"/>
    <w:rsid w:val="00CB006A"/>
    <w:rsid w:val="00CB4BC2"/>
    <w:rsid w:val="00CB7C25"/>
    <w:rsid w:val="00CC07CC"/>
    <w:rsid w:val="00CC5E7E"/>
    <w:rsid w:val="00CD1759"/>
    <w:rsid w:val="00CE7F07"/>
    <w:rsid w:val="00CF28D7"/>
    <w:rsid w:val="00CF6D2F"/>
    <w:rsid w:val="00D20B1C"/>
    <w:rsid w:val="00D231D8"/>
    <w:rsid w:val="00D251CE"/>
    <w:rsid w:val="00D43F73"/>
    <w:rsid w:val="00D50CA8"/>
    <w:rsid w:val="00D647B7"/>
    <w:rsid w:val="00D70D9E"/>
    <w:rsid w:val="00D819D6"/>
    <w:rsid w:val="00D94757"/>
    <w:rsid w:val="00DA7533"/>
    <w:rsid w:val="00DB2545"/>
    <w:rsid w:val="00DC0B68"/>
    <w:rsid w:val="00DC63B1"/>
    <w:rsid w:val="00DF7220"/>
    <w:rsid w:val="00E01733"/>
    <w:rsid w:val="00E31B9C"/>
    <w:rsid w:val="00E32332"/>
    <w:rsid w:val="00E54C73"/>
    <w:rsid w:val="00E817D5"/>
    <w:rsid w:val="00E904B7"/>
    <w:rsid w:val="00EA2243"/>
    <w:rsid w:val="00EA31BC"/>
    <w:rsid w:val="00EB1BDB"/>
    <w:rsid w:val="00EB1E47"/>
    <w:rsid w:val="00EB72E9"/>
    <w:rsid w:val="00EC1487"/>
    <w:rsid w:val="00ED0BF9"/>
    <w:rsid w:val="00EF1E30"/>
    <w:rsid w:val="00EF3B5C"/>
    <w:rsid w:val="00F01C33"/>
    <w:rsid w:val="00F34B44"/>
    <w:rsid w:val="00F36281"/>
    <w:rsid w:val="00F44D0C"/>
    <w:rsid w:val="00F54A31"/>
    <w:rsid w:val="00F60C30"/>
    <w:rsid w:val="00F64CE3"/>
    <w:rsid w:val="00F7623D"/>
    <w:rsid w:val="00F87935"/>
    <w:rsid w:val="00F9036E"/>
    <w:rsid w:val="00F93C7B"/>
    <w:rsid w:val="00F97951"/>
    <w:rsid w:val="00FA3823"/>
    <w:rsid w:val="00FB72EE"/>
    <w:rsid w:val="00FC30C7"/>
    <w:rsid w:val="00FD5D52"/>
    <w:rsid w:val="00FE263C"/>
    <w:rsid w:val="00FF2102"/>
    <w:rsid w:val="00FF4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next w:val="Sous-titre"/>
    <w:rsid w:val="00621B23"/>
    <w:pPr>
      <w:tabs>
        <w:tab w:val="left" w:pos="3240"/>
      </w:tabs>
      <w:spacing w:line="360" w:lineRule="auto"/>
      <w:ind w:left="708"/>
      <w:jc w:val="both"/>
    </w:pPr>
    <w:rPr>
      <w:rFonts w:ascii="Tahoma" w:hAnsi="Tahoma"/>
      <w:sz w:val="20"/>
      <w:szCs w:val="20"/>
    </w:rPr>
  </w:style>
  <w:style w:type="paragraph" w:styleId="Sous-titre">
    <w:name w:val="Subtitle"/>
    <w:basedOn w:val="Normal"/>
    <w:qFormat/>
    <w:rsid w:val="00621B23"/>
    <w:pPr>
      <w:spacing w:after="60"/>
      <w:jc w:val="center"/>
      <w:outlineLvl w:val="1"/>
    </w:pPr>
    <w:rPr>
      <w:rFonts w:ascii="Arial" w:hAnsi="Arial" w:cs="Arial"/>
    </w:rPr>
  </w:style>
  <w:style w:type="paragraph" w:styleId="Paragraphedeliste">
    <w:name w:val="List Paragraph"/>
    <w:basedOn w:val="Normal"/>
    <w:uiPriority w:val="34"/>
    <w:qFormat/>
    <w:rsid w:val="00470E1E"/>
    <w:pPr>
      <w:ind w:left="708"/>
    </w:pPr>
  </w:style>
  <w:style w:type="paragraph" w:styleId="En-tte">
    <w:name w:val="header"/>
    <w:basedOn w:val="Normal"/>
    <w:link w:val="En-tteCar"/>
    <w:rsid w:val="006C7795"/>
    <w:pPr>
      <w:tabs>
        <w:tab w:val="center" w:pos="4536"/>
        <w:tab w:val="right" w:pos="9072"/>
      </w:tabs>
    </w:pPr>
  </w:style>
  <w:style w:type="character" w:customStyle="1" w:styleId="En-tteCar">
    <w:name w:val="En-tête Car"/>
    <w:link w:val="En-tte"/>
    <w:rsid w:val="006C7795"/>
    <w:rPr>
      <w:sz w:val="24"/>
      <w:szCs w:val="24"/>
    </w:rPr>
  </w:style>
  <w:style w:type="paragraph" w:styleId="Pieddepage">
    <w:name w:val="footer"/>
    <w:basedOn w:val="Normal"/>
    <w:link w:val="PieddepageCar"/>
    <w:uiPriority w:val="99"/>
    <w:rsid w:val="006C7795"/>
    <w:pPr>
      <w:tabs>
        <w:tab w:val="center" w:pos="4536"/>
        <w:tab w:val="right" w:pos="9072"/>
      </w:tabs>
    </w:pPr>
  </w:style>
  <w:style w:type="character" w:customStyle="1" w:styleId="PieddepageCar">
    <w:name w:val="Pied de page Car"/>
    <w:link w:val="Pieddepage"/>
    <w:uiPriority w:val="99"/>
    <w:rsid w:val="006C7795"/>
    <w:rPr>
      <w:sz w:val="24"/>
      <w:szCs w:val="24"/>
    </w:rPr>
  </w:style>
  <w:style w:type="paragraph" w:styleId="Textedebulles">
    <w:name w:val="Balloon Text"/>
    <w:basedOn w:val="Normal"/>
    <w:link w:val="TextedebullesCar"/>
    <w:rsid w:val="006C7795"/>
    <w:rPr>
      <w:rFonts w:ascii="Tahoma" w:hAnsi="Tahoma" w:cs="Tahoma"/>
      <w:sz w:val="16"/>
      <w:szCs w:val="16"/>
    </w:rPr>
  </w:style>
  <w:style w:type="character" w:customStyle="1" w:styleId="TextedebullesCar">
    <w:name w:val="Texte de bulles Car"/>
    <w:link w:val="Textedebulles"/>
    <w:rsid w:val="006C7795"/>
    <w:rPr>
      <w:rFonts w:ascii="Tahoma" w:hAnsi="Tahoma" w:cs="Tahoma"/>
      <w:sz w:val="16"/>
      <w:szCs w:val="16"/>
    </w:rPr>
  </w:style>
  <w:style w:type="character" w:styleId="Lienhypertexte">
    <w:name w:val="Hyperlink"/>
    <w:rsid w:val="0024776C"/>
    <w:rPr>
      <w:color w:val="0000FF"/>
      <w:u w:val="single"/>
    </w:rPr>
  </w:style>
  <w:style w:type="paragraph" w:styleId="NormalWeb">
    <w:name w:val="Normal (Web)"/>
    <w:basedOn w:val="Normal"/>
    <w:unhideWhenUsed/>
    <w:rsid w:val="00AD58B7"/>
    <w:pPr>
      <w:spacing w:before="120" w:after="120" w:line="30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next w:val="Sous-titre"/>
    <w:rsid w:val="00621B23"/>
    <w:pPr>
      <w:tabs>
        <w:tab w:val="left" w:pos="3240"/>
      </w:tabs>
      <w:spacing w:line="360" w:lineRule="auto"/>
      <w:ind w:left="708"/>
      <w:jc w:val="both"/>
    </w:pPr>
    <w:rPr>
      <w:rFonts w:ascii="Tahoma" w:hAnsi="Tahoma"/>
      <w:sz w:val="20"/>
      <w:szCs w:val="20"/>
    </w:rPr>
  </w:style>
  <w:style w:type="paragraph" w:styleId="Sous-titre">
    <w:name w:val="Subtitle"/>
    <w:basedOn w:val="Normal"/>
    <w:qFormat/>
    <w:rsid w:val="00621B23"/>
    <w:pPr>
      <w:spacing w:after="60"/>
      <w:jc w:val="center"/>
      <w:outlineLvl w:val="1"/>
    </w:pPr>
    <w:rPr>
      <w:rFonts w:ascii="Arial" w:hAnsi="Arial" w:cs="Arial"/>
    </w:rPr>
  </w:style>
  <w:style w:type="paragraph" w:styleId="Paragraphedeliste">
    <w:name w:val="List Paragraph"/>
    <w:basedOn w:val="Normal"/>
    <w:uiPriority w:val="34"/>
    <w:qFormat/>
    <w:rsid w:val="00470E1E"/>
    <w:pPr>
      <w:ind w:left="708"/>
    </w:pPr>
  </w:style>
  <w:style w:type="paragraph" w:styleId="En-tte">
    <w:name w:val="header"/>
    <w:basedOn w:val="Normal"/>
    <w:link w:val="En-tteCar"/>
    <w:rsid w:val="006C7795"/>
    <w:pPr>
      <w:tabs>
        <w:tab w:val="center" w:pos="4536"/>
        <w:tab w:val="right" w:pos="9072"/>
      </w:tabs>
    </w:pPr>
  </w:style>
  <w:style w:type="character" w:customStyle="1" w:styleId="En-tteCar">
    <w:name w:val="En-tête Car"/>
    <w:link w:val="En-tte"/>
    <w:rsid w:val="006C7795"/>
    <w:rPr>
      <w:sz w:val="24"/>
      <w:szCs w:val="24"/>
    </w:rPr>
  </w:style>
  <w:style w:type="paragraph" w:styleId="Pieddepage">
    <w:name w:val="footer"/>
    <w:basedOn w:val="Normal"/>
    <w:link w:val="PieddepageCar"/>
    <w:uiPriority w:val="99"/>
    <w:rsid w:val="006C7795"/>
    <w:pPr>
      <w:tabs>
        <w:tab w:val="center" w:pos="4536"/>
        <w:tab w:val="right" w:pos="9072"/>
      </w:tabs>
    </w:pPr>
  </w:style>
  <w:style w:type="character" w:customStyle="1" w:styleId="PieddepageCar">
    <w:name w:val="Pied de page Car"/>
    <w:link w:val="Pieddepage"/>
    <w:uiPriority w:val="99"/>
    <w:rsid w:val="006C7795"/>
    <w:rPr>
      <w:sz w:val="24"/>
      <w:szCs w:val="24"/>
    </w:rPr>
  </w:style>
  <w:style w:type="paragraph" w:styleId="Textedebulles">
    <w:name w:val="Balloon Text"/>
    <w:basedOn w:val="Normal"/>
    <w:link w:val="TextedebullesCar"/>
    <w:rsid w:val="006C7795"/>
    <w:rPr>
      <w:rFonts w:ascii="Tahoma" w:hAnsi="Tahoma" w:cs="Tahoma"/>
      <w:sz w:val="16"/>
      <w:szCs w:val="16"/>
    </w:rPr>
  </w:style>
  <w:style w:type="character" w:customStyle="1" w:styleId="TextedebullesCar">
    <w:name w:val="Texte de bulles Car"/>
    <w:link w:val="Textedebulles"/>
    <w:rsid w:val="006C7795"/>
    <w:rPr>
      <w:rFonts w:ascii="Tahoma" w:hAnsi="Tahoma" w:cs="Tahoma"/>
      <w:sz w:val="16"/>
      <w:szCs w:val="16"/>
    </w:rPr>
  </w:style>
  <w:style w:type="character" w:styleId="Lienhypertexte">
    <w:name w:val="Hyperlink"/>
    <w:rsid w:val="0024776C"/>
    <w:rPr>
      <w:color w:val="0000FF"/>
      <w:u w:val="single"/>
    </w:rPr>
  </w:style>
  <w:style w:type="paragraph" w:styleId="NormalWeb">
    <w:name w:val="Normal (Web)"/>
    <w:basedOn w:val="Normal"/>
    <w:unhideWhenUsed/>
    <w:rsid w:val="00AD58B7"/>
    <w:pPr>
      <w:spacing w:before="120" w:after="120" w:line="3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uillaume.pascal.comedie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mailto:natachadenat@hotmail.com" TargetMode="External"/><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mailto:arnaud.delpoux@orang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692BA-3D6C-4F84-82E7-941F3E44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1849</Words>
  <Characters>10172</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Plébiscite présente</vt:lpstr>
      <vt:lpstr>Plébiscite présente</vt:lpstr>
    </vt:vector>
  </TitlesOfParts>
  <Company>.</Company>
  <LinksUpToDate>false</LinksUpToDate>
  <CharactersWithSpaces>11998</CharactersWithSpaces>
  <SharedDoc>false</SharedDoc>
  <HLinks>
    <vt:vector size="18" baseType="variant">
      <vt:variant>
        <vt:i4>3473429</vt:i4>
      </vt:variant>
      <vt:variant>
        <vt:i4>6</vt:i4>
      </vt:variant>
      <vt:variant>
        <vt:i4>0</vt:i4>
      </vt:variant>
      <vt:variant>
        <vt:i4>5</vt:i4>
      </vt:variant>
      <vt:variant>
        <vt:lpwstr>mailto:guillaume.pascal.comedien@gmail.com</vt:lpwstr>
      </vt:variant>
      <vt:variant>
        <vt:lpwstr/>
      </vt:variant>
      <vt:variant>
        <vt:i4>1310766</vt:i4>
      </vt:variant>
      <vt:variant>
        <vt:i4>3</vt:i4>
      </vt:variant>
      <vt:variant>
        <vt:i4>0</vt:i4>
      </vt:variant>
      <vt:variant>
        <vt:i4>5</vt:i4>
      </vt:variant>
      <vt:variant>
        <vt:lpwstr>mailto:natachadenat@hotmail.com</vt:lpwstr>
      </vt:variant>
      <vt:variant>
        <vt:lpwstr/>
      </vt:variant>
      <vt:variant>
        <vt:i4>589925</vt:i4>
      </vt:variant>
      <vt:variant>
        <vt:i4>0</vt:i4>
      </vt:variant>
      <vt:variant>
        <vt:i4>0</vt:i4>
      </vt:variant>
      <vt:variant>
        <vt:i4>5</vt:i4>
      </vt:variant>
      <vt:variant>
        <vt:lpwstr>mailto:arnaud.delpoux@orange.fr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Plébiscite présente</dc:title>
  <dc:creator>.</dc:creator>
  <cp:lastModifiedBy>Pascaline Garnot</cp:lastModifiedBy>
  <cp:revision>2</cp:revision>
  <cp:lastPrinted>2013-09-19T10:09:00Z</cp:lastPrinted>
  <dcterms:created xsi:type="dcterms:W3CDTF">2018-04-17T19:18:00Z</dcterms:created>
  <dcterms:modified xsi:type="dcterms:W3CDTF">2018-04-17T19:18:00Z</dcterms:modified>
</cp:coreProperties>
</file>